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576" w:lineRule="exact"/>
        <w:jc w:val="center"/>
        <w:rPr>
          <w:rFonts w:ascii="方正小标宋简体" w:eastAsia="方正小标宋简体"/>
          <w:sz w:val="44"/>
          <w:szCs w:val="44"/>
        </w:rPr>
      </w:pPr>
      <w:r>
        <w:rPr>
          <w:rFonts w:hint="eastAsia" w:ascii="方正小标宋简体" w:eastAsia="方正小标宋简体"/>
          <w:sz w:val="44"/>
          <w:szCs w:val="44"/>
        </w:rPr>
        <w:t>共青团广元市昭化区委员会</w:t>
      </w:r>
    </w:p>
    <w:p>
      <w:pPr>
        <w:keepNext w:val="0"/>
        <w:keepLines w:val="0"/>
        <w:pageBreakBefore w:val="0"/>
        <w:widowControl w:val="0"/>
        <w:tabs>
          <w:tab w:val="left" w:pos="5880"/>
        </w:tabs>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color w:val="000000"/>
          <w:spacing w:val="-11"/>
          <w:sz w:val="44"/>
          <w:szCs w:val="44"/>
          <w:lang w:val="en-US" w:eastAsia="zh-CN"/>
        </w:rPr>
      </w:pPr>
      <w:r>
        <w:rPr>
          <w:rFonts w:hint="eastAsia" w:ascii="Times New Roman" w:hAnsi="Times New Roman" w:eastAsia="方正小标宋简体" w:cs="Times New Roman"/>
          <w:b w:val="0"/>
          <w:bCs w:val="0"/>
          <w:color w:val="000000"/>
          <w:spacing w:val="-11"/>
          <w:sz w:val="44"/>
          <w:szCs w:val="44"/>
          <w:lang w:val="en-US" w:eastAsia="zh-CN"/>
        </w:rPr>
        <w:t>关于七届区委第九轮巡察</w:t>
      </w:r>
      <w:r>
        <w:rPr>
          <w:rFonts w:hint="default" w:ascii="Times New Roman" w:hAnsi="Times New Roman" w:eastAsia="方正小标宋简体" w:cs="Times New Roman"/>
          <w:b w:val="0"/>
          <w:bCs w:val="0"/>
          <w:color w:val="000000"/>
          <w:spacing w:val="-11"/>
          <w:sz w:val="44"/>
          <w:szCs w:val="44"/>
          <w:lang w:val="en-US" w:eastAsia="zh-CN"/>
        </w:rPr>
        <w:t>阶段性整改情况</w:t>
      </w:r>
      <w:r>
        <w:rPr>
          <w:rFonts w:hint="eastAsia" w:ascii="Times New Roman" w:hAnsi="Times New Roman" w:eastAsia="方正小标宋简体" w:cs="Times New Roman"/>
          <w:b w:val="0"/>
          <w:bCs w:val="0"/>
          <w:color w:val="000000"/>
          <w:spacing w:val="-11"/>
          <w:sz w:val="44"/>
          <w:szCs w:val="44"/>
          <w:lang w:val="en-US" w:eastAsia="zh-CN"/>
        </w:rPr>
        <w:t>的通报</w:t>
      </w:r>
    </w:p>
    <w:p>
      <w:pPr>
        <w:spacing w:after="0" w:line="576" w:lineRule="exact"/>
        <w:ind w:firstLine="640" w:firstLineChars="200"/>
        <w:jc w:val="both"/>
        <w:rPr>
          <w:rFonts w:ascii="仿宋" w:hAnsi="仿宋" w:eastAsia="仿宋"/>
          <w:sz w:val="32"/>
          <w:szCs w:val="32"/>
          <w:shd w:val="clear" w:color="auto" w:fill="FFFFFF"/>
        </w:rPr>
      </w:pPr>
      <w:bookmarkStart w:id="0" w:name="_GoBack"/>
      <w:bookmarkEnd w:id="0"/>
      <w:r>
        <w:rPr>
          <w:rFonts w:hint="eastAsia" w:ascii="仿宋" w:hAnsi="仿宋" w:eastAsia="仿宋"/>
          <w:sz w:val="32"/>
          <w:szCs w:val="32"/>
        </w:rPr>
        <w:t>按照区委第二巡察组</w:t>
      </w:r>
      <w:r>
        <w:rPr>
          <w:rFonts w:hint="eastAsia" w:ascii="仿宋" w:hAnsi="仿宋" w:eastAsia="仿宋"/>
          <w:sz w:val="32"/>
          <w:szCs w:val="32"/>
          <w:shd w:val="clear" w:color="auto" w:fill="FFFFFF"/>
        </w:rPr>
        <w:t>向团昭化区委反馈巡察情况和《</w:t>
      </w:r>
      <w:r>
        <w:rPr>
          <w:rFonts w:hint="eastAsia" w:ascii="仿宋" w:hAnsi="仿宋" w:eastAsia="仿宋"/>
          <w:sz w:val="32"/>
          <w:szCs w:val="32"/>
        </w:rPr>
        <w:t>共青团广元市昭化区委关于七届区委第九轮</w:t>
      </w:r>
      <w:r>
        <w:rPr>
          <w:rFonts w:hint="eastAsia" w:ascii="仿宋" w:hAnsi="仿宋" w:eastAsia="仿宋"/>
          <w:color w:val="000000" w:themeColor="text1"/>
          <w:sz w:val="32"/>
          <w:szCs w:val="32"/>
        </w:rPr>
        <w:t>巡察</w:t>
      </w:r>
      <w:r>
        <w:rPr>
          <w:rFonts w:hint="eastAsia" w:ascii="仿宋" w:hAnsi="仿宋" w:eastAsia="仿宋"/>
          <w:sz w:val="32"/>
          <w:szCs w:val="32"/>
        </w:rPr>
        <w:t>反馈问题的整改方案</w:t>
      </w:r>
      <w:r>
        <w:rPr>
          <w:rFonts w:hint="eastAsia" w:ascii="仿宋" w:hAnsi="仿宋" w:eastAsia="仿宋"/>
          <w:sz w:val="32"/>
          <w:szCs w:val="32"/>
          <w:shd w:val="clear" w:color="auto" w:fill="FFFFFF"/>
        </w:rPr>
        <w:t>》要求，针对区委第二巡察组对团区委2015-2020年度党组织领导班子及成员“四个落实”执行情况开展了常规巡察，指出我委在党的政治建设、思想建设、组织建设、作风建设等方面的三类10项问题，我委对所反馈问题认真全面的进行了整改。</w:t>
      </w:r>
    </w:p>
    <w:p>
      <w:pPr>
        <w:pStyle w:val="3"/>
        <w:shd w:val="clear" w:color="auto" w:fill="FFFFFF"/>
        <w:autoSpaceDE w:val="0"/>
        <w:autoSpaceDN w:val="0"/>
        <w:spacing w:before="0" w:beforeAutospacing="0" w:after="0" w:afterAutospacing="0" w:line="576"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sz w:val="32"/>
          <w:szCs w:val="32"/>
        </w:rPr>
        <w:t>一、</w:t>
      </w:r>
      <w:r>
        <w:rPr>
          <w:rFonts w:hint="eastAsia" w:ascii="黑体" w:hAnsi="黑体" w:eastAsia="黑体" w:cs="楷体_GB2312"/>
          <w:color w:val="000000"/>
          <w:sz w:val="32"/>
          <w:szCs w:val="32"/>
          <w:shd w:val="clear" w:color="auto" w:fill="FFFFFF"/>
        </w:rPr>
        <w:t>聚焦贯彻落实党的路线方针政策和中央、省委、市委、区委决策部署方面</w:t>
      </w:r>
    </w:p>
    <w:p>
      <w:pPr>
        <w:autoSpaceDE w:val="0"/>
        <w:autoSpaceDN w:val="0"/>
        <w:spacing w:after="0" w:line="576" w:lineRule="exact"/>
        <w:ind w:firstLine="640" w:firstLineChars="200"/>
        <w:jc w:val="both"/>
        <w:rPr>
          <w:rFonts w:ascii="仿宋" w:hAnsi="仿宋" w:eastAsia="仿宋" w:cs="楷体_GB2312"/>
          <w:sz w:val="32"/>
          <w:szCs w:val="32"/>
        </w:rPr>
      </w:pPr>
      <w:r>
        <w:rPr>
          <w:rFonts w:hint="eastAsia" w:ascii="仿宋" w:hAnsi="仿宋" w:eastAsia="仿宋" w:cs="楷体_GB2312"/>
          <w:color w:val="000000"/>
          <w:sz w:val="32"/>
          <w:szCs w:val="32"/>
          <w:shd w:val="clear" w:color="auto" w:fill="FFFFFF"/>
        </w:rPr>
        <w:t>1.</w:t>
      </w:r>
      <w:r>
        <w:rPr>
          <w:rFonts w:hint="eastAsia" w:ascii="仿宋" w:hAnsi="仿宋" w:eastAsia="仿宋" w:cs="楷体_GB2312"/>
          <w:sz w:val="32"/>
          <w:szCs w:val="32"/>
        </w:rPr>
        <w:t>关于</w:t>
      </w:r>
      <w:r>
        <w:rPr>
          <w:rFonts w:ascii="仿宋" w:hAnsi="仿宋" w:eastAsia="仿宋"/>
          <w:color w:val="000000"/>
          <w:sz w:val="32"/>
          <w:szCs w:val="32"/>
        </w:rPr>
        <w:t>开展</w:t>
      </w:r>
      <w:r>
        <w:rPr>
          <w:rFonts w:hint="eastAsia" w:ascii="仿宋" w:hAnsi="仿宋" w:eastAsia="仿宋"/>
          <w:color w:val="000000"/>
          <w:sz w:val="32"/>
          <w:szCs w:val="32"/>
        </w:rPr>
        <w:t>“</w:t>
      </w:r>
      <w:r>
        <w:rPr>
          <w:rFonts w:ascii="仿宋" w:hAnsi="仿宋" w:eastAsia="仿宋"/>
          <w:color w:val="000000"/>
          <w:sz w:val="32"/>
          <w:szCs w:val="32"/>
        </w:rPr>
        <w:t>两学一做</w:t>
      </w:r>
      <w:r>
        <w:rPr>
          <w:rFonts w:hint="eastAsia" w:ascii="仿宋" w:hAnsi="仿宋" w:eastAsia="仿宋"/>
          <w:color w:val="000000"/>
          <w:sz w:val="32"/>
          <w:szCs w:val="32"/>
        </w:rPr>
        <w:t>”</w:t>
      </w:r>
      <w:r>
        <w:rPr>
          <w:rFonts w:ascii="仿宋" w:hAnsi="仿宋" w:eastAsia="仿宋"/>
          <w:color w:val="000000"/>
          <w:sz w:val="32"/>
          <w:szCs w:val="32"/>
        </w:rPr>
        <w:t>学习教育和</w:t>
      </w:r>
      <w:r>
        <w:rPr>
          <w:rFonts w:hint="eastAsia" w:ascii="仿宋" w:hAnsi="仿宋" w:eastAsia="仿宋"/>
          <w:color w:val="000000"/>
          <w:sz w:val="32"/>
          <w:szCs w:val="32"/>
        </w:rPr>
        <w:t>“</w:t>
      </w:r>
      <w:r>
        <w:rPr>
          <w:rFonts w:ascii="仿宋" w:hAnsi="仿宋" w:eastAsia="仿宋"/>
          <w:color w:val="000000"/>
          <w:sz w:val="32"/>
          <w:szCs w:val="32"/>
        </w:rPr>
        <w:t>不忘初心，牢记使命</w:t>
      </w:r>
      <w:r>
        <w:rPr>
          <w:rFonts w:hint="eastAsia" w:ascii="仿宋" w:hAnsi="仿宋" w:eastAsia="仿宋"/>
          <w:color w:val="000000"/>
          <w:sz w:val="32"/>
          <w:szCs w:val="32"/>
        </w:rPr>
        <w:t>”</w:t>
      </w:r>
      <w:r>
        <w:rPr>
          <w:rFonts w:ascii="仿宋" w:hAnsi="仿宋" w:eastAsia="仿宋"/>
          <w:color w:val="000000"/>
          <w:sz w:val="32"/>
          <w:szCs w:val="32"/>
        </w:rPr>
        <w:t>主题教育不</w:t>
      </w:r>
      <w:r>
        <w:rPr>
          <w:rFonts w:hint="eastAsia" w:ascii="仿宋" w:hAnsi="仿宋" w:eastAsia="仿宋"/>
          <w:color w:val="000000"/>
          <w:sz w:val="32"/>
          <w:szCs w:val="32"/>
        </w:rPr>
        <w:t>够</w:t>
      </w:r>
      <w:r>
        <w:rPr>
          <w:rFonts w:ascii="仿宋" w:hAnsi="仿宋" w:eastAsia="仿宋"/>
          <w:color w:val="000000"/>
          <w:sz w:val="32"/>
          <w:szCs w:val="32"/>
        </w:rPr>
        <w:t>扎实”</w:t>
      </w:r>
      <w:r>
        <w:rPr>
          <w:rFonts w:hint="eastAsia" w:ascii="仿宋" w:hAnsi="仿宋" w:eastAsia="仿宋"/>
          <w:color w:val="000000"/>
          <w:sz w:val="32"/>
          <w:szCs w:val="32"/>
        </w:rPr>
        <w:t>的问题</w:t>
      </w:r>
      <w:r>
        <w:rPr>
          <w:rFonts w:hint="eastAsia" w:ascii="仿宋" w:hAnsi="仿宋" w:eastAsia="仿宋" w:cs="楷体_GB2312"/>
          <w:sz w:val="32"/>
          <w:szCs w:val="32"/>
        </w:rPr>
        <w:t>。“两学一做”学习教育没有常态化，规定动作不够完整，</w:t>
      </w:r>
      <w:r>
        <w:rPr>
          <w:rFonts w:hint="eastAsia" w:ascii="仿宋" w:hAnsi="仿宋" w:eastAsia="仿宋"/>
          <w:color w:val="000000"/>
          <w:sz w:val="32"/>
          <w:szCs w:val="32"/>
        </w:rPr>
        <w:t>“</w:t>
      </w:r>
      <w:r>
        <w:rPr>
          <w:rFonts w:ascii="仿宋" w:hAnsi="仿宋" w:eastAsia="仿宋"/>
          <w:color w:val="000000"/>
          <w:sz w:val="32"/>
          <w:szCs w:val="32"/>
        </w:rPr>
        <w:t>不忘初心，牢记使命</w:t>
      </w:r>
      <w:r>
        <w:rPr>
          <w:rFonts w:hint="eastAsia" w:ascii="仿宋" w:hAnsi="仿宋" w:eastAsia="仿宋"/>
          <w:color w:val="000000"/>
          <w:sz w:val="32"/>
          <w:szCs w:val="32"/>
        </w:rPr>
        <w:t>”主题教育先进事迹和警示教育学习不够</w:t>
      </w:r>
      <w:r>
        <w:rPr>
          <w:rFonts w:hint="eastAsia" w:ascii="仿宋" w:hAnsi="仿宋" w:eastAsia="仿宋" w:cs="楷体_GB2312"/>
          <w:sz w:val="32"/>
          <w:szCs w:val="32"/>
        </w:rPr>
        <w:t>。</w:t>
      </w:r>
    </w:p>
    <w:p>
      <w:pPr>
        <w:autoSpaceDE w:val="0"/>
        <w:autoSpaceDN w:val="0"/>
        <w:spacing w:after="0" w:line="576" w:lineRule="exact"/>
        <w:ind w:firstLine="640" w:firstLineChars="200"/>
        <w:jc w:val="both"/>
        <w:rPr>
          <w:rFonts w:ascii="楷体" w:hAnsi="楷体" w:eastAsia="楷体"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一是建立主题教育学习制度，确保主题教育学习按照要求开展。二是仔细全面研究</w:t>
      </w:r>
      <w:r>
        <w:rPr>
          <w:rFonts w:hint="eastAsia" w:ascii="仿宋" w:hAnsi="仿宋" w:eastAsia="仿宋" w:cs="仿宋_GB2312"/>
          <w:color w:val="000000"/>
          <w:sz w:val="32"/>
          <w:szCs w:val="32"/>
        </w:rPr>
        <w:t>主题教育学习办法，提升主题教育学习质量。三是认真开展理论学习，提升政治理论意识。四是积极用行动践行承诺，全面开展走访和志愿服务活动。</w:t>
      </w:r>
    </w:p>
    <w:p>
      <w:pPr>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楷体_GB2312"/>
          <w:sz w:val="32"/>
          <w:szCs w:val="32"/>
        </w:rPr>
        <w:t>一是</w:t>
      </w:r>
      <w:r>
        <w:rPr>
          <w:rFonts w:hint="eastAsia" w:ascii="仿宋" w:hAnsi="仿宋" w:eastAsia="仿宋" w:cs="仿宋_GB2312"/>
          <w:color w:val="000000"/>
          <w:sz w:val="32"/>
          <w:szCs w:val="32"/>
        </w:rPr>
        <w:t>建立了《共青团广元市昭化区委关于深入开展主题教育学习的办法》，进一步规范和完善部门开展主题教育学习的具体细节。二是仔细研究主题教育学习办法，建立部门和个人学习计划和台账，制定详细规范、动作完整的主题教育学习方案，确保学习质量，规范主题教育学习记录，完善主题教育相关会议记录，严格按照次数要求开展主题教育。三是组织全体机关干部学习习近平总书记重要讲话精神和习总书记在中青年干部培训班上重要讲话精神，提升全体机关干部政治意识。四是积极开展特殊留守儿童慰问、春节疫情防控志愿服务等，用行动充分体现做合格党员的承诺</w:t>
      </w:r>
    </w:p>
    <w:p>
      <w:pPr>
        <w:autoSpaceDE w:val="0"/>
        <w:autoSpaceDN w:val="0"/>
        <w:spacing w:after="0" w:line="576" w:lineRule="exact"/>
        <w:ind w:firstLine="640" w:firstLineChars="200"/>
        <w:jc w:val="both"/>
        <w:rPr>
          <w:rFonts w:ascii="仿宋" w:hAnsi="仿宋" w:eastAsia="仿宋" w:cs="楷体_GB2312"/>
          <w:color w:val="000000"/>
          <w:sz w:val="32"/>
          <w:szCs w:val="32"/>
        </w:rPr>
      </w:pPr>
      <w:r>
        <w:rPr>
          <w:rFonts w:hint="eastAsia" w:ascii="仿宋" w:hAnsi="仿宋" w:eastAsia="仿宋" w:cs="仿宋_GB2312"/>
          <w:color w:val="000000"/>
          <w:sz w:val="32"/>
          <w:szCs w:val="32"/>
        </w:rPr>
        <w:t>2.</w:t>
      </w:r>
      <w:r>
        <w:rPr>
          <w:rFonts w:hint="eastAsia" w:ascii="仿宋" w:hAnsi="仿宋" w:eastAsia="仿宋" w:cs="楷体_GB2312"/>
          <w:color w:val="000000"/>
          <w:sz w:val="32"/>
          <w:szCs w:val="32"/>
        </w:rPr>
        <w:t>关于意识形态工作责任制落实有差距的问题。主题责任落实不够，贯彻落实有差距。</w:t>
      </w:r>
    </w:p>
    <w:p>
      <w:pPr>
        <w:autoSpaceDE w:val="0"/>
        <w:autoSpaceDN w:val="0"/>
        <w:spacing w:after="0" w:line="576" w:lineRule="exact"/>
        <w:ind w:firstLine="640" w:firstLineChars="200"/>
        <w:jc w:val="both"/>
        <w:rPr>
          <w:rFonts w:ascii="仿宋" w:hAnsi="仿宋" w:eastAsia="仿宋"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将意识形态工作纳入党建工作要点，专题研究意识形态工作。二是制定意识形态工作清单，明确工作要点。三是将意识形态工作纳入年终述责述廉报告。四是全面落实意识形态工作要求，用行动展现意识形态规矩。</w:t>
      </w:r>
    </w:p>
    <w:p>
      <w:pPr>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将意识形态工作纳入2021年工作计划和党建工作要点，对2021年度意识形态工作进行专项研究部署。二是制定团区委2021年度意识形态工作要点，将意识形态工作落实到专人，明确意识形态工作目标，细化意识形态工作措施，建立团区委意识形态工作制度，明确意识形态工作制度的措施、内容和办法。三是领导班子及时归纳总结2020年度意识形态工作，将意识形态纳入年终述责述廉报告。四是针对意识形态工作要点，全面落实到行动中来。深入开展敬老、特殊留守儿童慰问、疫情防控、森林防火、交通安全等各类志愿服务。</w:t>
      </w:r>
    </w:p>
    <w:p>
      <w:pPr>
        <w:pStyle w:val="3"/>
        <w:widowControl/>
        <w:shd w:val="clear" w:color="auto" w:fill="FFFFFF"/>
        <w:autoSpaceDE w:val="0"/>
        <w:autoSpaceDN w:val="0"/>
        <w:spacing w:before="0" w:beforeAutospacing="0" w:after="0" w:afterAutospacing="0" w:line="576" w:lineRule="exact"/>
        <w:ind w:firstLine="480" w:firstLineChars="150"/>
        <w:jc w:val="both"/>
        <w:rPr>
          <w:rFonts w:ascii="仿宋" w:hAnsi="仿宋" w:eastAsia="仿宋" w:cs="楷体_GB2312"/>
          <w:color w:val="000000"/>
          <w:kern w:val="2"/>
          <w:sz w:val="32"/>
          <w:szCs w:val="32"/>
        </w:rPr>
      </w:pPr>
      <w:r>
        <w:rPr>
          <w:rFonts w:hint="eastAsia" w:ascii="仿宋" w:hAnsi="仿宋" w:eastAsia="仿宋" w:cs="仿宋_GB2312"/>
          <w:color w:val="000000"/>
          <w:sz w:val="32"/>
          <w:szCs w:val="32"/>
        </w:rPr>
        <w:t>3.</w:t>
      </w:r>
      <w:r>
        <w:rPr>
          <w:rFonts w:hint="eastAsia" w:ascii="仿宋" w:hAnsi="仿宋" w:eastAsia="仿宋" w:cs="楷体_GB2312"/>
          <w:color w:val="000000"/>
          <w:sz w:val="32"/>
          <w:szCs w:val="32"/>
        </w:rPr>
        <w:t>关于领导班子学习示范带头作用发挥不好的问题。“学习强国”参与度不高。</w:t>
      </w:r>
    </w:p>
    <w:p>
      <w:pPr>
        <w:autoSpaceDE w:val="0"/>
        <w:autoSpaceDN w:val="0"/>
        <w:spacing w:after="0" w:line="576" w:lineRule="exact"/>
        <w:ind w:firstLine="640" w:firstLineChars="200"/>
        <w:jc w:val="both"/>
        <w:rPr>
          <w:rFonts w:ascii="仿宋" w:hAnsi="仿宋" w:eastAsia="仿宋"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提高政治意识，积极应用学习强国APP开展理论学习。</w:t>
      </w:r>
    </w:p>
    <w:p>
      <w:pPr>
        <w:pStyle w:val="3"/>
        <w:widowControl/>
        <w:shd w:val="clear" w:color="auto" w:fill="FFFFFF"/>
        <w:autoSpaceDE w:val="0"/>
        <w:autoSpaceDN w:val="0"/>
        <w:spacing w:before="0" w:beforeAutospacing="0" w:after="0" w:afterAutospacing="0" w:line="576" w:lineRule="exact"/>
        <w:ind w:firstLine="480" w:firstLineChars="150"/>
        <w:jc w:val="both"/>
        <w:rPr>
          <w:rFonts w:ascii="楷体" w:hAnsi="楷体" w:eastAsia="楷体" w:cs="楷体_GB2312"/>
          <w:color w:val="000000"/>
          <w:kern w:val="2"/>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积极开展“学习强国”APP学习日学习，每日平均新增学习积分55分以上，目前人均积分15000分左右，定期对学习情况良好的学员进行表扬，对学习滞后的学习进行谈话。</w:t>
      </w:r>
    </w:p>
    <w:p>
      <w:pPr>
        <w:autoSpaceDE w:val="0"/>
        <w:autoSpaceDN w:val="0"/>
        <w:spacing w:after="0" w:line="576" w:lineRule="exact"/>
        <w:ind w:firstLine="640" w:firstLineChars="200"/>
        <w:jc w:val="both"/>
        <w:rPr>
          <w:rFonts w:ascii="仿宋" w:hAnsi="仿宋" w:eastAsia="仿宋" w:cs="楷体_GB2312"/>
          <w:sz w:val="32"/>
          <w:szCs w:val="32"/>
        </w:rPr>
      </w:pPr>
      <w:r>
        <w:rPr>
          <w:rFonts w:hint="eastAsia" w:ascii="仿宋" w:hAnsi="仿宋" w:eastAsia="仿宋" w:cs="楷体_GB2312"/>
          <w:sz w:val="32"/>
          <w:szCs w:val="32"/>
        </w:rPr>
        <w:t>4.</w:t>
      </w:r>
      <w:r>
        <w:rPr>
          <w:rFonts w:hint="eastAsia" w:ascii="仿宋" w:hAnsi="仿宋" w:eastAsia="仿宋" w:cs="楷体_GB2312"/>
          <w:color w:val="000000"/>
          <w:kern w:val="2"/>
          <w:sz w:val="32"/>
          <w:szCs w:val="32"/>
        </w:rPr>
        <w:t>关于贯彻落实区委和上级团委工作部署不够深入的问题。群团改革工作落实不够，深入基层调研力度不强。</w:t>
      </w:r>
    </w:p>
    <w:p>
      <w:pPr>
        <w:pStyle w:val="3"/>
        <w:shd w:val="clear" w:color="auto" w:fill="FFFFFF"/>
        <w:autoSpaceDE w:val="0"/>
        <w:autoSpaceDN w:val="0"/>
        <w:spacing w:before="0" w:beforeAutospacing="0" w:after="0" w:afterAutospacing="0" w:line="576" w:lineRule="exact"/>
        <w:ind w:firstLine="640" w:firstLineChars="200"/>
        <w:jc w:val="both"/>
        <w:rPr>
          <w:rFonts w:ascii="仿宋" w:hAnsi="仿宋" w:eastAsia="仿宋"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一是加强团内业务培训，明确工作重点。二是加强对群团改革工作的落实。三是深入基层，坚持常态化深入走访基层团组织。</w:t>
      </w:r>
    </w:p>
    <w:p>
      <w:pPr>
        <w:pStyle w:val="3"/>
        <w:shd w:val="clear" w:color="auto" w:fill="FFFFFF"/>
        <w:autoSpaceDE w:val="0"/>
        <w:autoSpaceDN w:val="0"/>
        <w:spacing w:before="0" w:beforeAutospacing="0" w:after="0" w:afterAutospacing="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一是组织全体机关干部深入学习2020年共青团广元市年度考核任务工作清单1次，进一步重点工作任务，提升团务工作能力水平。二是</w:t>
      </w:r>
      <w:r>
        <w:rPr>
          <w:rFonts w:hint="eastAsia" w:ascii="仿宋" w:hAnsi="仿宋" w:eastAsia="仿宋"/>
          <w:sz w:val="32"/>
          <w:szCs w:val="32"/>
        </w:rPr>
        <w:t>召开共青团改革工作会议1次，全面了解我委在改革攻坚方面情况和差距，作为本年度重要事项推进。三是深入走访调研基层团组织。深入</w:t>
      </w:r>
      <w:r>
        <w:rPr>
          <w:rFonts w:hint="eastAsia" w:ascii="仿宋" w:hAnsi="仿宋" w:eastAsia="仿宋" w:cs="仿宋_GB2312"/>
          <w:color w:val="000000"/>
          <w:sz w:val="32"/>
          <w:szCs w:val="32"/>
        </w:rPr>
        <w:t>昭化区青年电商孵化园、昭化区青年创业联盟团支部、元坝镇青梅路社区童伴之家、区税务局团支部、柏林沟镇团委等开展调研走访，了解青少年思想状况。</w:t>
      </w:r>
    </w:p>
    <w:p>
      <w:pPr>
        <w:pStyle w:val="3"/>
        <w:shd w:val="clear" w:color="auto" w:fill="FFFFFF"/>
        <w:autoSpaceDE w:val="0"/>
        <w:autoSpaceDN w:val="0"/>
        <w:spacing w:before="0" w:beforeAutospacing="0" w:after="0" w:afterAutospacing="0" w:line="576"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sz w:val="32"/>
          <w:szCs w:val="32"/>
        </w:rPr>
        <w:t>二、</w:t>
      </w:r>
      <w:r>
        <w:rPr>
          <w:rFonts w:hint="eastAsia" w:ascii="黑体" w:hAnsi="黑体" w:eastAsia="黑体" w:cs="楷体_GB2312"/>
          <w:color w:val="000000"/>
          <w:sz w:val="32"/>
          <w:szCs w:val="32"/>
          <w:shd w:val="clear" w:color="auto" w:fill="FFFFFF"/>
        </w:rPr>
        <w:t>聚焦群众身边腐败问题和不正之风方面</w:t>
      </w:r>
    </w:p>
    <w:p>
      <w:pPr>
        <w:pStyle w:val="3"/>
        <w:shd w:val="clear" w:color="auto" w:fill="FFFFFF"/>
        <w:autoSpaceDE w:val="0"/>
        <w:autoSpaceDN w:val="0"/>
        <w:spacing w:before="0" w:beforeAutospacing="0" w:after="0" w:afterAutospacing="0" w:line="576" w:lineRule="exact"/>
        <w:ind w:firstLine="640" w:firstLineChars="200"/>
        <w:jc w:val="both"/>
        <w:rPr>
          <w:rFonts w:ascii="仿宋" w:hAnsi="仿宋" w:eastAsia="仿宋" w:cs="楷体_GB2312"/>
          <w:color w:val="000000"/>
          <w:sz w:val="32"/>
          <w:szCs w:val="32"/>
          <w:shd w:val="clear" w:color="auto" w:fill="FFFFFF"/>
        </w:rPr>
      </w:pPr>
      <w:r>
        <w:rPr>
          <w:rFonts w:hint="eastAsia" w:ascii="仿宋" w:hAnsi="仿宋" w:eastAsia="仿宋" w:cs="楷体_GB2312"/>
          <w:color w:val="000000"/>
          <w:sz w:val="32"/>
          <w:szCs w:val="32"/>
          <w:shd w:val="clear" w:color="auto" w:fill="FFFFFF"/>
        </w:rPr>
        <w:t>1.关于项目招标不规范的问题。招标资料不够完整，严格落实政府集中采购有差距。</w:t>
      </w:r>
    </w:p>
    <w:p>
      <w:pPr>
        <w:pStyle w:val="3"/>
        <w:shd w:val="clear" w:color="auto" w:fill="FFFFFF"/>
        <w:autoSpaceDE w:val="0"/>
        <w:autoSpaceDN w:val="0"/>
        <w:spacing w:before="0" w:beforeAutospacing="0" w:after="0" w:afterAutospacing="0" w:line="576" w:lineRule="exact"/>
        <w:ind w:firstLine="640" w:firstLineChars="200"/>
        <w:jc w:val="both"/>
        <w:rPr>
          <w:rFonts w:ascii="仿宋" w:hAnsi="仿宋" w:eastAsia="仿宋" w:cs="楷体_GB2312"/>
          <w:color w:val="000000"/>
          <w:sz w:val="32"/>
          <w:szCs w:val="32"/>
          <w:shd w:val="clear" w:color="auto" w:fill="FFFFFF"/>
        </w:rPr>
      </w:pPr>
      <w:r>
        <w:rPr>
          <w:rFonts w:hint="eastAsia" w:ascii="楷体" w:hAnsi="楷体" w:eastAsia="楷体" w:cs="楷体_GB2312"/>
          <w:sz w:val="32"/>
          <w:szCs w:val="32"/>
        </w:rPr>
        <w:t>整改措施：</w:t>
      </w:r>
      <w:r>
        <w:rPr>
          <w:rFonts w:hint="eastAsia" w:ascii="仿宋" w:hAnsi="仿宋" w:eastAsia="仿宋" w:cs="楷体_GB2312"/>
          <w:sz w:val="32"/>
          <w:szCs w:val="32"/>
        </w:rPr>
        <w:t>一是进一步完善项目规章制度，确保有制可循。二是完善相关软件资料，确保资料完整规范。三是严格加强政府采购制度学习，提升相关人员业务能力。</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完善《团区委项目招标规范性制度》，严格按照制度执行，开展了项目招标规范性制度学习，在项目推进中及时收集相关佐证资料和过程资料，针对农村电商孵化中心装修项目系列资料重新归档收集，规范化组卷装订。二是补齐项目招标文件和竞争性谈判过程资料，确保资料完整。三是建立《团区委政府采购业务管理制度》，组织全体机关干部认真领会学习，提升全体机关干部政府采购知识基本能力，并严格遵照执行。</w:t>
      </w:r>
    </w:p>
    <w:p>
      <w:pPr>
        <w:autoSpaceDE w:val="0"/>
        <w:autoSpaceDN w:val="0"/>
        <w:spacing w:after="0" w:line="576"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2.关于执行财经纪律不够严格，财务管理水平需要提升的问题。会计要素不够全面，取现报账方式需完善。</w:t>
      </w:r>
    </w:p>
    <w:p>
      <w:pPr>
        <w:autoSpaceDE w:val="0"/>
        <w:autoSpaceDN w:val="0"/>
        <w:spacing w:after="0" w:line="576" w:lineRule="exact"/>
        <w:ind w:firstLine="640"/>
        <w:jc w:val="both"/>
        <w:rPr>
          <w:rFonts w:ascii="仿宋" w:hAnsi="仿宋" w:eastAsia="仿宋" w:cs="仿宋_GB2312"/>
          <w:color w:val="000000"/>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一是开展财务培训，提升财务水平。二是</w:t>
      </w:r>
      <w:r>
        <w:rPr>
          <w:rFonts w:hint="eastAsia" w:ascii="仿宋" w:hAnsi="仿宋" w:eastAsia="仿宋" w:cs="仿宋_GB2312"/>
          <w:color w:val="000000"/>
          <w:sz w:val="32"/>
          <w:szCs w:val="32"/>
        </w:rPr>
        <w:t>惠民政策执行程序进一步完善。三是完善规范内控制度，提升管理能力。</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邀请专业会计对我委财务人员开展指导培训多次，进一步提升财务人员操作水平。二是专人负责对接“小海星”、“天九助学”工作，并及时有效归档领取表、花名册等。坚持“天九助学”项目人员资料、签字、花名册3合1，细化软件资料相关工作，打款后及时收集统计建立学生人员花名册。三是建立2021年度现金日记账和存款日记账，充分用好用实记账本，坚持转账凭证与附件佐证资料双齐全。四是完善《团区委关于内部控制制度的通知》，组织全体机关干部学习领会规范化财务制度基础知识，进一步提高工作人员规范操作意识，规范化进行单位取现和财务报账。</w:t>
      </w:r>
    </w:p>
    <w:p>
      <w:pPr>
        <w:autoSpaceDE w:val="0"/>
        <w:autoSpaceDN w:val="0"/>
        <w:spacing w:after="0" w:line="576"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3.关于对关工委账户监管不严的问题。</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一是加强关工委账户管理，提升监管力度，二是</w:t>
      </w:r>
      <w:r>
        <w:rPr>
          <w:rFonts w:hint="eastAsia" w:ascii="仿宋" w:hAnsi="仿宋" w:eastAsia="仿宋" w:cs="仿宋_GB2312"/>
          <w:color w:val="000000"/>
          <w:sz w:val="32"/>
          <w:szCs w:val="32"/>
        </w:rPr>
        <w:t>完善《团区委关于关工委财务管理办法》。三是严格差旅报账领导签审制度，深入开展制度学习。</w:t>
      </w:r>
    </w:p>
    <w:p>
      <w:pPr>
        <w:autoSpaceDE w:val="0"/>
        <w:autoSpaceDN w:val="0"/>
        <w:spacing w:after="0" w:line="576" w:lineRule="exact"/>
        <w:ind w:firstLine="640"/>
        <w:jc w:val="both"/>
        <w:rPr>
          <w:rFonts w:ascii="楷体" w:hAnsi="楷体" w:eastAsia="楷体" w:cs="仿宋_GB2312"/>
          <w:color w:val="FF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一是加强对关工委账务监督管理，落实专人负责指导和督促关工委财务规范化运行，严格管理关工委财务，学习</w:t>
      </w:r>
      <w:r>
        <w:rPr>
          <w:rFonts w:ascii="仿宋" w:hAnsi="仿宋" w:eastAsia="仿宋"/>
          <w:sz w:val="32"/>
          <w:szCs w:val="32"/>
        </w:rPr>
        <w:t>《中华人民共和国政府采购法》</w:t>
      </w:r>
      <w:r>
        <w:rPr>
          <w:rFonts w:hint="eastAsia" w:ascii="仿宋" w:hAnsi="仿宋" w:eastAsia="仿宋"/>
          <w:sz w:val="32"/>
          <w:szCs w:val="32"/>
        </w:rPr>
        <w:t>。二是</w:t>
      </w:r>
      <w:r>
        <w:rPr>
          <w:rFonts w:hint="eastAsia" w:ascii="仿宋" w:hAnsi="仿宋" w:eastAsia="仿宋" w:cs="仿宋_GB2312"/>
          <w:color w:val="000000"/>
          <w:sz w:val="32"/>
          <w:szCs w:val="32"/>
        </w:rPr>
        <w:t>完善《团区委关于关工委财务管理办法》，深化关工委账务管理，</w:t>
      </w:r>
      <w:r>
        <w:rPr>
          <w:rFonts w:ascii="仿宋" w:hAnsi="仿宋" w:eastAsia="仿宋"/>
          <w:sz w:val="32"/>
          <w:szCs w:val="32"/>
        </w:rPr>
        <w:t>政府采购项目全部严格按照政府采购制度</w:t>
      </w:r>
      <w:r>
        <w:rPr>
          <w:rFonts w:hint="eastAsia" w:ascii="仿宋" w:hAnsi="仿宋" w:eastAsia="仿宋"/>
          <w:sz w:val="32"/>
          <w:szCs w:val="32"/>
        </w:rPr>
        <w:t>执行。</w:t>
      </w:r>
      <w:r>
        <w:rPr>
          <w:rFonts w:hint="eastAsia" w:ascii="仿宋" w:hAnsi="仿宋" w:eastAsia="仿宋" w:cs="仿宋_GB2312"/>
          <w:color w:val="000000"/>
          <w:sz w:val="32"/>
          <w:szCs w:val="32"/>
        </w:rPr>
        <w:t>三是报账严格按照领导审签制度执行，组织全体机关干部人员学习《广元市昭化区机关单位差旅费管理办法（修订）》1次，完整报账相关单据。</w:t>
      </w:r>
    </w:p>
    <w:p>
      <w:pPr>
        <w:pStyle w:val="3"/>
        <w:shd w:val="clear" w:color="auto" w:fill="FFFFFF"/>
        <w:autoSpaceDE w:val="0"/>
        <w:autoSpaceDN w:val="0"/>
        <w:spacing w:before="0" w:beforeAutospacing="0" w:after="0" w:afterAutospacing="0" w:line="576" w:lineRule="exact"/>
        <w:ind w:firstLine="640" w:firstLineChars="200"/>
        <w:jc w:val="both"/>
        <w:rPr>
          <w:rFonts w:ascii="黑体" w:hAnsi="黑体" w:eastAsia="黑体" w:cs="楷体_GB2312"/>
          <w:color w:val="000000"/>
          <w:sz w:val="32"/>
          <w:szCs w:val="32"/>
          <w:shd w:val="clear" w:color="auto" w:fill="FFFFFF"/>
        </w:rPr>
      </w:pPr>
      <w:r>
        <w:rPr>
          <w:rFonts w:hint="eastAsia" w:ascii="黑体" w:hAnsi="黑体" w:eastAsia="黑体"/>
          <w:sz w:val="32"/>
          <w:szCs w:val="32"/>
        </w:rPr>
        <w:t>三、</w:t>
      </w:r>
      <w:r>
        <w:rPr>
          <w:rFonts w:hint="eastAsia" w:ascii="黑体" w:hAnsi="黑体" w:eastAsia="黑体" w:cs="楷体_GB2312"/>
          <w:color w:val="000000"/>
          <w:sz w:val="32"/>
          <w:szCs w:val="32"/>
          <w:shd w:val="clear" w:color="auto" w:fill="FFFFFF"/>
        </w:rPr>
        <w:t>聚焦基层党组织领导班子和干部队伍建设方面</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1.关于履行管党治党政治责任有差距的问题。履行党风廉政主体责任有差距，以案促改不够深入，党建工作责任制落实不够好，对基层团建工作管理指导不够。</w:t>
      </w:r>
    </w:p>
    <w:p>
      <w:pPr>
        <w:widowControl w:val="0"/>
        <w:autoSpaceDE w:val="0"/>
        <w:autoSpaceDN w:val="0"/>
        <w:spacing w:after="0" w:line="576" w:lineRule="exact"/>
        <w:ind w:firstLine="640" w:firstLineChars="200"/>
        <w:jc w:val="both"/>
        <w:rPr>
          <w:rFonts w:ascii="仿宋" w:hAnsi="仿宋" w:eastAsia="仿宋"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一是开展党风廉政教育学习，提升全体机关干部廉政意识。二是深入开展以案促改专项警示教育。三是制定党建工作责任清单，全面指导基层团建工作。</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开展党规党纪理论学习，学习《中国共产党纪律处分条例》、《中国共产党廉洁自律准则》、《近期查处的15起典型案件的通报》、《中共广元市昭化区纪委关于进一步规范党和国家工作人员饮酒行为的通知》、《省纪委关于违反中央八项规定精神典型问题的通报》等学习。二是制定2021年团区委党风廉政主体责任清单，专项措施落实到专人负责。三是开展了 “蒲波案”以案促改、举一反三整改工作专题会议，观看《面具下的人生》警示教育片，提升全体机关干部廉政意识。四是制定2021年度党建工作要点和2021年度党建工作责任清单，落实专人负责对接党建工作，逐项对照措施落实，严格按照时间节点推动党建工作。五是加强对基层团组织团建工作指导。在团费收缴使用、团员入团、团员档案管理、学社衔接、“智慧团建”系统使用等方面全面开展指导，积极提升基层团建工作水平。</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2.关于党内政治生活不够严肃的问题。“三会一课”执行有差距，组织生活会和民主生活会质量不够高。</w:t>
      </w:r>
    </w:p>
    <w:p>
      <w:pPr>
        <w:widowControl w:val="0"/>
        <w:autoSpaceDE w:val="0"/>
        <w:autoSpaceDN w:val="0"/>
        <w:spacing w:after="0" w:line="576" w:lineRule="exact"/>
        <w:ind w:firstLine="640" w:firstLineChars="200"/>
        <w:jc w:val="both"/>
        <w:rPr>
          <w:rFonts w:ascii="楷体" w:hAnsi="楷体" w:eastAsia="楷体" w:cs="楷体_GB2312"/>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一是</w:t>
      </w:r>
      <w:r>
        <w:rPr>
          <w:rFonts w:hint="eastAsia" w:ascii="仿宋" w:hAnsi="仿宋" w:eastAsia="仿宋" w:cs="仿宋_GB2312"/>
          <w:color w:val="000000"/>
          <w:sz w:val="32"/>
          <w:szCs w:val="32"/>
        </w:rPr>
        <w:t>健全完善党员干部活动制度，明确活动具体要求。二是严肃“三会一课”组织生活会，高质量开展组织生活会。三是严把民主生活会开展质量，确保流程规范。</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一是健全完善党员干部活动制度，在重要节点制定党日活动方案，明确活动内容、时间要求、开展方式等。二是严肃“三会一课”组织生活会，完善联合党支部年度组织生活会计划，严格按照要求开展主题党日活动和组织生活会，规范会议记录，严格坚持建好党组织生活记录本、中心组学习记录本等，专本专用。三是全体机关干部学习《关于新形势下党内政治生活的若干准则》，严把民主生活会流程，建立民主生活会意见提纲和整改台账，严格审核民主生活会发言材料内容和方向，确保发言批评剖析才有深度、有辣味，进一步规范民主生活会流程，提升民主生活会和组织生活会质量。</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3.关于发展党员程序不规范的问题。预备党员讨论会议上，只有入党介绍人发言，缺少其他党员对党支部会议的意见发表，预备党员进行监票计票。</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楷体" w:hAnsi="楷体" w:eastAsia="楷体" w:cs="楷体_GB2312"/>
          <w:sz w:val="32"/>
          <w:szCs w:val="32"/>
        </w:rPr>
        <w:t>整改措施：</w:t>
      </w:r>
      <w:r>
        <w:rPr>
          <w:rFonts w:hint="eastAsia" w:ascii="仿宋" w:hAnsi="仿宋" w:eastAsia="仿宋" w:cs="楷体_GB2312"/>
          <w:sz w:val="32"/>
          <w:szCs w:val="32"/>
        </w:rPr>
        <w:t>加强党规党章学习，提升党员政治修养，严格规范党员入党流程。</w:t>
      </w:r>
    </w:p>
    <w:p>
      <w:pPr>
        <w:autoSpaceDE w:val="0"/>
        <w:autoSpaceDN w:val="0"/>
        <w:spacing w:after="0" w:line="576" w:lineRule="exact"/>
        <w:ind w:firstLine="640"/>
        <w:jc w:val="both"/>
        <w:rPr>
          <w:rFonts w:ascii="楷体" w:hAnsi="楷体" w:eastAsia="楷体" w:cs="仿宋_GB2312"/>
          <w:color w:val="000000"/>
          <w:sz w:val="32"/>
          <w:szCs w:val="32"/>
        </w:rPr>
      </w:pPr>
      <w:r>
        <w:rPr>
          <w:rFonts w:hint="eastAsia" w:ascii="楷体" w:hAnsi="楷体" w:eastAsia="楷体" w:cs="楷体_GB2312"/>
          <w:sz w:val="32"/>
          <w:szCs w:val="32"/>
        </w:rPr>
        <w:t>整改情况：</w:t>
      </w:r>
      <w:r>
        <w:rPr>
          <w:rFonts w:hint="eastAsia" w:ascii="仿宋" w:hAnsi="仿宋" w:eastAsia="仿宋" w:cs="仿宋_GB2312"/>
          <w:color w:val="000000"/>
          <w:sz w:val="32"/>
          <w:szCs w:val="32"/>
        </w:rPr>
        <w:t>组织全体机关干部、党员学习《中国共产党章程》、《中国共产党支部工作条例》、《中国共产党党和国家机关基层组织工作条例》、</w:t>
      </w:r>
      <w:r>
        <w:rPr>
          <w:rFonts w:ascii="仿宋" w:hAnsi="仿宋" w:eastAsia="仿宋"/>
          <w:color w:val="000000"/>
          <w:sz w:val="32"/>
          <w:szCs w:val="32"/>
        </w:rPr>
        <w:t>《中国共产党发展党员工作细则》</w:t>
      </w:r>
      <w:r>
        <w:rPr>
          <w:rFonts w:hint="eastAsia" w:ascii="仿宋" w:hAnsi="仿宋" w:eastAsia="仿宋" w:cs="仿宋_GB2312"/>
          <w:color w:val="000000"/>
          <w:sz w:val="32"/>
          <w:szCs w:val="32"/>
        </w:rPr>
        <w:t>相关内容，全面规范党员发展程序和流程，严格遵照党支部发展党员流程进行，提升党员发展质量，规范记录使用党支部工作会议记录。</w:t>
      </w:r>
    </w:p>
    <w:p>
      <w:pPr>
        <w:widowControl w:val="0"/>
        <w:autoSpaceDE w:val="0"/>
        <w:autoSpaceDN w:val="0"/>
        <w:spacing w:after="0" w:line="576"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目前，巡察反馈的三类10项问题，已全面整改到位。</w:t>
      </w:r>
    </w:p>
    <w:p>
      <w:pPr>
        <w:autoSpaceDE w:val="0"/>
        <w:autoSpaceDN w:val="0"/>
        <w:spacing w:after="0" w:line="576" w:lineRule="exact"/>
        <w:ind w:firstLine="640" w:firstLineChars="200"/>
        <w:jc w:val="both"/>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巡察整改工作取得阶段性成效，在后续的工作中，我委将全面按照区委区政府、区委巡察组要求，坚持问题导向，不断完善健全工作机制，进一步巩固提升巡察反馈问题整改成果</w:t>
      </w:r>
      <w:r>
        <w:rPr>
          <w:rFonts w:hint="eastAsia" w:ascii="仿宋" w:hAnsi="仿宋" w:eastAsia="仿宋" w:cs="仿宋_GB2312"/>
          <w:color w:val="000000"/>
          <w:sz w:val="32"/>
          <w:szCs w:val="32"/>
        </w:rPr>
        <w:t>，</w:t>
      </w:r>
      <w:r>
        <w:rPr>
          <w:rFonts w:hint="eastAsia" w:ascii="仿宋" w:hAnsi="仿宋" w:eastAsia="仿宋"/>
          <w:sz w:val="32"/>
          <w:szCs w:val="32"/>
          <w:shd w:val="clear" w:color="auto" w:fill="FFFFFF"/>
        </w:rPr>
        <w:t>坚持服务昭化青年和昭化区建设大局，努力推进昭化共青团工作再上新台阶。</w:t>
      </w:r>
    </w:p>
    <w:p>
      <w:pPr>
        <w:autoSpaceDE w:val="0"/>
        <w:autoSpaceDN w:val="0"/>
        <w:spacing w:after="0" w:line="576" w:lineRule="exact"/>
        <w:ind w:firstLine="640" w:firstLineChars="200"/>
        <w:jc w:val="both"/>
        <w:rPr>
          <w:rFonts w:hint="eastAsia" w:ascii="仿宋" w:hAnsi="仿宋" w:eastAsia="仿宋"/>
          <w:sz w:val="32"/>
          <w:szCs w:val="32"/>
          <w:shd w:val="clear" w:color="auto" w:fill="FFFFFF"/>
        </w:rPr>
      </w:pPr>
    </w:p>
    <w:p>
      <w:pPr>
        <w:autoSpaceDE w:val="0"/>
        <w:autoSpaceDN w:val="0"/>
        <w:spacing w:after="0" w:line="576" w:lineRule="exact"/>
        <w:ind w:firstLine="640" w:firstLineChars="200"/>
        <w:jc w:val="both"/>
        <w:rPr>
          <w:rFonts w:hint="eastAsia" w:ascii="仿宋" w:hAnsi="仿宋" w:eastAsia="仿宋"/>
          <w:sz w:val="32"/>
          <w:szCs w:val="32"/>
          <w:shd w:val="clear" w:color="auto" w:fill="FFFFFF"/>
        </w:rPr>
      </w:pPr>
    </w:p>
    <w:p>
      <w:pPr>
        <w:autoSpaceDE w:val="0"/>
        <w:autoSpaceDN w:val="0"/>
        <w:spacing w:after="0" w:line="576" w:lineRule="exact"/>
        <w:ind w:firstLine="640" w:firstLineChars="200"/>
        <w:jc w:val="both"/>
        <w:rPr>
          <w:rFonts w:hint="eastAsia" w:ascii="仿宋" w:hAnsi="仿宋" w:eastAsia="仿宋"/>
          <w:sz w:val="32"/>
          <w:szCs w:val="32"/>
          <w:shd w:val="clear" w:color="auto" w:fill="FFFFFF"/>
        </w:rPr>
      </w:pPr>
    </w:p>
    <w:p>
      <w:pPr>
        <w:autoSpaceDE w:val="0"/>
        <w:autoSpaceDN w:val="0"/>
        <w:spacing w:after="0" w:line="576" w:lineRule="exact"/>
        <w:ind w:firstLine="640" w:firstLineChars="200"/>
        <w:jc w:val="both"/>
        <w:rPr>
          <w:rFonts w:hint="eastAsia" w:ascii="仿宋" w:hAnsi="仿宋" w:eastAsia="仿宋"/>
          <w:sz w:val="32"/>
          <w:szCs w:val="32"/>
          <w:shd w:val="clear" w:color="auto" w:fill="FFFFFF"/>
        </w:rPr>
      </w:pPr>
    </w:p>
    <w:p>
      <w:pPr>
        <w:autoSpaceDE w:val="0"/>
        <w:autoSpaceDN w:val="0"/>
        <w:spacing w:after="0" w:line="576" w:lineRule="exact"/>
        <w:ind w:firstLine="640" w:firstLineChars="200"/>
        <w:jc w:val="both"/>
        <w:rPr>
          <w:rFonts w:ascii="仿宋" w:hAnsi="仿宋" w:eastAsia="仿宋" w:cs="仿宋_GB2312"/>
          <w:color w:val="000000"/>
          <w:sz w:val="32"/>
          <w:szCs w:val="32"/>
        </w:rPr>
      </w:pPr>
    </w:p>
    <w:sectPr>
      <w:pgSz w:w="11906" w:h="16838"/>
      <w:pgMar w:top="1701" w:right="1474" w:bottom="1418" w:left="147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204F"/>
    <w:rsid w:val="00053B57"/>
    <w:rsid w:val="00220928"/>
    <w:rsid w:val="002220A5"/>
    <w:rsid w:val="002E3DDF"/>
    <w:rsid w:val="002E60B0"/>
    <w:rsid w:val="00323B43"/>
    <w:rsid w:val="003D37D8"/>
    <w:rsid w:val="00426133"/>
    <w:rsid w:val="004358AB"/>
    <w:rsid w:val="004C2006"/>
    <w:rsid w:val="005267A3"/>
    <w:rsid w:val="00597D98"/>
    <w:rsid w:val="006C1FCF"/>
    <w:rsid w:val="0071429A"/>
    <w:rsid w:val="0078706D"/>
    <w:rsid w:val="007C1D3C"/>
    <w:rsid w:val="00843B5C"/>
    <w:rsid w:val="008B7726"/>
    <w:rsid w:val="0094321B"/>
    <w:rsid w:val="009567C9"/>
    <w:rsid w:val="00A47A93"/>
    <w:rsid w:val="00A81116"/>
    <w:rsid w:val="00AC6DF5"/>
    <w:rsid w:val="00D31D50"/>
    <w:rsid w:val="00D54638"/>
    <w:rsid w:val="00D8200D"/>
    <w:rsid w:val="00D85500"/>
    <w:rsid w:val="00EE77F6"/>
    <w:rsid w:val="00FE3977"/>
    <w:rsid w:val="74EC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Web)"/>
    <w:basedOn w:val="1"/>
    <w:uiPriority w:val="0"/>
    <w:pPr>
      <w:widowControl w:val="0"/>
      <w:adjustRightInd/>
      <w:snapToGrid/>
      <w:spacing w:before="100" w:beforeAutospacing="1" w:after="100" w:afterAutospacing="1"/>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572</Words>
  <Characters>3262</Characters>
  <Lines>27</Lines>
  <Paragraphs>7</Paragraphs>
  <TotalTime>0</TotalTime>
  <ScaleCrop>false</ScaleCrop>
  <LinksUpToDate>false</LinksUpToDate>
  <CharactersWithSpaces>3827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2021-03-30T07:43:00Z</cp:lastPrinted>
  <dcterms:modified xsi:type="dcterms:W3CDTF">2021-04-15T02:02:07Z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B5791BAFB8E8440D86D98572362AEE63</vt:lpwstr>
  </property>
</Properties>
</file>