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outlineLvl w:val="1"/>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市纪委监委机关2025年单位预算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both"/>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sectPr>
          <w:pgSz w:w="11906" w:h="16838"/>
          <w:pgMar w:top="2098" w:right="1474" w:bottom="1984" w:left="1587" w:header="720" w:footer="1559"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lang w:val="en-US" w:eastAsia="zh-CN"/>
        </w:rPr>
      </w:pP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lang w:val="en-US" w:eastAsia="zh-CN"/>
        </w:rPr>
      </w:pP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TOC \o "1-3" \h \u </w:instrText>
      </w:r>
      <w:r>
        <w:rPr>
          <w:rFonts w:hint="eastAsia" w:ascii="黑体" w:hAnsi="黑体" w:eastAsia="黑体" w:cs="黑体"/>
          <w:sz w:val="28"/>
          <w:szCs w:val="28"/>
          <w:lang w:val="en-US" w:eastAsia="zh-CN"/>
        </w:rPr>
        <w:fldChar w:fldCharType="separate"/>
      </w: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_Toc12802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highlight w:val="none"/>
          <w:shd w:val="clear" w:color="auto" w:fill="FFFFFF"/>
          <w:lang w:val="en-US" w:eastAsia="zh-CN" w:bidi="ar"/>
        </w:rPr>
        <w:t>目    录</w:t>
      </w:r>
      <w:r>
        <w:rPr>
          <w:rFonts w:hint="eastAsia" w:ascii="黑体" w:hAnsi="黑体" w:eastAsia="黑体" w:cs="黑体"/>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_Toc30538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第一部分 </w:t>
      </w:r>
      <w:r>
        <w:rPr>
          <w:rFonts w:hint="eastAsia" w:ascii="黑体" w:hAnsi="黑体" w:eastAsia="黑体" w:cs="黑体"/>
          <w:bCs w:val="0"/>
          <w:i w:val="0"/>
          <w:caps w:val="0"/>
          <w:spacing w:val="0"/>
          <w:kern w:val="0"/>
          <w:sz w:val="28"/>
          <w:szCs w:val="28"/>
          <w:highlight w:val="none"/>
          <w:shd w:val="clear" w:color="auto" w:fill="FFFFFF"/>
          <w:lang w:val="en-US" w:eastAsia="zh-CN" w:bidi="ar"/>
        </w:rPr>
        <w:t>市纪委监委机关概况</w:t>
      </w:r>
      <w:r>
        <w:rPr>
          <w:rFonts w:hint="eastAsia" w:ascii="黑体" w:hAnsi="黑体" w:eastAsia="黑体" w:cs="黑体"/>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_Toc15351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一、 </w:t>
      </w:r>
      <w:r>
        <w:rPr>
          <w:rFonts w:hint="eastAsia" w:ascii="黑体" w:hAnsi="黑体" w:eastAsia="黑体" w:cs="黑体"/>
          <w:bCs w:val="0"/>
          <w:i w:val="0"/>
          <w:caps w:val="0"/>
          <w:spacing w:val="0"/>
          <w:kern w:val="0"/>
          <w:sz w:val="28"/>
          <w:szCs w:val="28"/>
          <w:highlight w:val="none"/>
          <w:shd w:val="clear" w:color="auto" w:fill="FFFFFF"/>
          <w:lang w:val="en-US" w:eastAsia="zh-CN" w:bidi="ar"/>
        </w:rPr>
        <w:t>基本职能及主要工作</w:t>
      </w:r>
      <w:r>
        <w:rPr>
          <w:rFonts w:hint="eastAsia" w:ascii="黑体" w:hAnsi="黑体" w:eastAsia="黑体" w:cs="黑体"/>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_Toc28559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二、 </w:t>
      </w:r>
      <w:r>
        <w:rPr>
          <w:rFonts w:hint="eastAsia" w:ascii="黑体" w:hAnsi="黑体" w:eastAsia="黑体" w:cs="黑体"/>
          <w:bCs w:val="0"/>
          <w:i w:val="0"/>
          <w:caps w:val="0"/>
          <w:spacing w:val="0"/>
          <w:kern w:val="0"/>
          <w:sz w:val="28"/>
          <w:szCs w:val="28"/>
          <w:highlight w:val="none"/>
          <w:shd w:val="clear" w:color="auto" w:fill="FFFFFF"/>
          <w:lang w:val="en-US" w:eastAsia="zh-CN" w:bidi="ar"/>
        </w:rPr>
        <w:t>单位构成</w:t>
      </w:r>
      <w:r>
        <w:rPr>
          <w:rFonts w:hint="eastAsia" w:ascii="黑体" w:hAnsi="黑体" w:eastAsia="黑体" w:cs="黑体"/>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_Toc21086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第二部分 </w:t>
      </w:r>
      <w:r>
        <w:rPr>
          <w:rFonts w:hint="eastAsia" w:ascii="黑体" w:hAnsi="黑体" w:eastAsia="黑体" w:cs="黑体"/>
          <w:bCs w:val="0"/>
          <w:i w:val="0"/>
          <w:caps w:val="0"/>
          <w:spacing w:val="0"/>
          <w:kern w:val="0"/>
          <w:sz w:val="28"/>
          <w:szCs w:val="28"/>
          <w:highlight w:val="none"/>
          <w:shd w:val="clear" w:color="auto" w:fill="FFFFFF"/>
          <w:lang w:val="en-US" w:eastAsia="zh-CN" w:bidi="ar"/>
        </w:rPr>
        <w:t>市纪委监委机关2025年单位预算情况说明</w:t>
      </w:r>
      <w:r>
        <w:rPr>
          <w:rFonts w:hint="eastAsia" w:ascii="黑体" w:hAnsi="黑体" w:eastAsia="黑体" w:cs="黑体"/>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_Toc27101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第三部分 </w:t>
      </w:r>
      <w:r>
        <w:rPr>
          <w:rFonts w:hint="eastAsia" w:ascii="黑体" w:hAnsi="黑体" w:eastAsia="黑体" w:cs="黑体"/>
          <w:bCs w:val="0"/>
          <w:i w:val="0"/>
          <w:caps w:val="0"/>
          <w:spacing w:val="0"/>
          <w:kern w:val="0"/>
          <w:sz w:val="28"/>
          <w:szCs w:val="28"/>
          <w:highlight w:val="none"/>
          <w:shd w:val="clear" w:color="auto" w:fill="FFFFFF"/>
          <w:lang w:val="en-US" w:eastAsia="zh-CN" w:bidi="ar"/>
        </w:rPr>
        <w:t>名词解释</w:t>
      </w:r>
      <w:r>
        <w:rPr>
          <w:rFonts w:hint="eastAsia" w:ascii="黑体" w:hAnsi="黑体" w:eastAsia="黑体" w:cs="黑体"/>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_Toc31114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第四部分 </w:t>
      </w:r>
      <w:r>
        <w:rPr>
          <w:rFonts w:hint="eastAsia" w:ascii="黑体" w:hAnsi="黑体" w:eastAsia="黑体" w:cs="黑体"/>
          <w:bCs w:val="0"/>
          <w:i w:val="0"/>
          <w:caps w:val="0"/>
          <w:spacing w:val="0"/>
          <w:kern w:val="0"/>
          <w:sz w:val="28"/>
          <w:szCs w:val="28"/>
          <w:highlight w:val="none"/>
          <w:shd w:val="clear" w:color="auto" w:fill="FFFFFF"/>
          <w:lang w:val="en-US" w:eastAsia="zh-CN" w:bidi="ar"/>
        </w:rPr>
        <w:t>市纪委监委机关2025年单位预算表</w:t>
      </w:r>
      <w:r>
        <w:rPr>
          <w:rFonts w:hint="eastAsia" w:ascii="黑体" w:hAnsi="黑体" w:eastAsia="黑体" w:cs="黑体"/>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_Toc17974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一、 部门</w:t>
      </w:r>
      <w:r>
        <w:rPr>
          <w:rFonts w:hint="eastAsia" w:ascii="黑体" w:hAnsi="黑体" w:eastAsia="黑体" w:cs="黑体"/>
          <w:bCs w:val="0"/>
          <w:i w:val="0"/>
          <w:caps w:val="0"/>
          <w:spacing w:val="0"/>
          <w:kern w:val="0"/>
          <w:sz w:val="28"/>
          <w:szCs w:val="28"/>
          <w:highlight w:val="none"/>
          <w:shd w:val="clear" w:color="auto" w:fill="FFFFFF"/>
          <w:lang w:val="en-US" w:eastAsia="zh-CN" w:bidi="ar"/>
        </w:rPr>
        <w:t>收支总表</w:t>
      </w:r>
      <w:r>
        <w:rPr>
          <w:rFonts w:hint="eastAsia" w:ascii="黑体" w:hAnsi="黑体" w:eastAsia="黑体" w:cs="黑体"/>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_Toc12937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二、 </w:t>
      </w:r>
      <w:r>
        <w:rPr>
          <w:rFonts w:hint="eastAsia" w:ascii="黑体" w:hAnsi="黑体" w:eastAsia="黑体" w:cs="黑体"/>
          <w:bCs w:val="0"/>
          <w:i w:val="0"/>
          <w:caps w:val="0"/>
          <w:spacing w:val="0"/>
          <w:kern w:val="0"/>
          <w:sz w:val="28"/>
          <w:szCs w:val="28"/>
          <w:highlight w:val="none"/>
          <w:shd w:val="clear" w:color="auto" w:fill="FFFFFF"/>
          <w:lang w:val="en-US" w:eastAsia="zh-CN" w:bidi="ar"/>
        </w:rPr>
        <w:t>部门收入总表</w:t>
      </w:r>
      <w:r>
        <w:rPr>
          <w:rFonts w:hint="eastAsia" w:ascii="黑体" w:hAnsi="黑体" w:eastAsia="黑体" w:cs="黑体"/>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_Toc26168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三、 部门</w:t>
      </w:r>
      <w:r>
        <w:rPr>
          <w:rFonts w:hint="eastAsia" w:ascii="黑体" w:hAnsi="黑体" w:eastAsia="黑体" w:cs="黑体"/>
          <w:bCs w:val="0"/>
          <w:i w:val="0"/>
          <w:caps w:val="0"/>
          <w:spacing w:val="0"/>
          <w:kern w:val="0"/>
          <w:sz w:val="28"/>
          <w:szCs w:val="28"/>
          <w:highlight w:val="none"/>
          <w:shd w:val="clear" w:color="auto" w:fill="FFFFFF"/>
          <w:lang w:val="en-US" w:eastAsia="zh-CN" w:bidi="ar"/>
        </w:rPr>
        <w:t>支出总表</w:t>
      </w:r>
      <w:r>
        <w:rPr>
          <w:rFonts w:hint="eastAsia" w:ascii="黑体" w:hAnsi="黑体" w:eastAsia="黑体" w:cs="黑体"/>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_Toc21028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四、 </w:t>
      </w:r>
      <w:r>
        <w:rPr>
          <w:rFonts w:hint="eastAsia" w:ascii="黑体" w:hAnsi="黑体" w:eastAsia="黑体" w:cs="黑体"/>
          <w:bCs w:val="0"/>
          <w:i w:val="0"/>
          <w:caps w:val="0"/>
          <w:spacing w:val="0"/>
          <w:kern w:val="0"/>
          <w:sz w:val="28"/>
          <w:szCs w:val="28"/>
          <w:highlight w:val="none"/>
          <w:shd w:val="clear" w:color="auto" w:fill="FFFFFF"/>
          <w:lang w:val="en-US" w:eastAsia="zh-CN" w:bidi="ar"/>
        </w:rPr>
        <w:t>财政拨款收支预算总表</w:t>
      </w:r>
      <w:r>
        <w:rPr>
          <w:rFonts w:hint="eastAsia" w:ascii="黑体" w:hAnsi="黑体" w:eastAsia="黑体" w:cs="黑体"/>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_Toc26278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五、 </w:t>
      </w:r>
      <w:r>
        <w:rPr>
          <w:rFonts w:hint="eastAsia" w:ascii="黑体" w:hAnsi="黑体" w:eastAsia="黑体" w:cs="黑体"/>
          <w:bCs w:val="0"/>
          <w:i w:val="0"/>
          <w:caps w:val="0"/>
          <w:spacing w:val="0"/>
          <w:kern w:val="0"/>
          <w:sz w:val="28"/>
          <w:szCs w:val="28"/>
          <w:highlight w:val="none"/>
          <w:shd w:val="clear" w:color="auto" w:fill="FFFFFF"/>
          <w:lang w:val="en-US" w:eastAsia="zh-CN" w:bidi="ar"/>
        </w:rPr>
        <w:t>财政拨款支出预算表（部门经济分类科目）</w:t>
      </w:r>
      <w:r>
        <w:rPr>
          <w:rFonts w:hint="eastAsia" w:ascii="黑体" w:hAnsi="黑体" w:eastAsia="黑体" w:cs="黑体"/>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_Toc6342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六、 </w:t>
      </w:r>
      <w:r>
        <w:rPr>
          <w:rFonts w:hint="eastAsia" w:ascii="黑体" w:hAnsi="黑体" w:eastAsia="黑体" w:cs="黑体"/>
          <w:bCs w:val="0"/>
          <w:i w:val="0"/>
          <w:caps w:val="0"/>
          <w:spacing w:val="0"/>
          <w:kern w:val="0"/>
          <w:sz w:val="28"/>
          <w:szCs w:val="28"/>
          <w:highlight w:val="none"/>
          <w:shd w:val="clear" w:color="auto" w:fill="FFFFFF"/>
          <w:lang w:val="en-US" w:eastAsia="zh-CN" w:bidi="ar"/>
        </w:rPr>
        <w:t>一般公共预算支出预算表</w:t>
      </w:r>
      <w:r>
        <w:rPr>
          <w:rFonts w:hint="eastAsia" w:ascii="黑体" w:hAnsi="黑体" w:eastAsia="黑体" w:cs="黑体"/>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_Toc2596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七、 </w:t>
      </w:r>
      <w:r>
        <w:rPr>
          <w:rFonts w:hint="eastAsia" w:ascii="黑体" w:hAnsi="黑体" w:eastAsia="黑体" w:cs="黑体"/>
          <w:bCs w:val="0"/>
          <w:i w:val="0"/>
          <w:caps w:val="0"/>
          <w:spacing w:val="0"/>
          <w:kern w:val="0"/>
          <w:sz w:val="28"/>
          <w:szCs w:val="28"/>
          <w:highlight w:val="none"/>
          <w:shd w:val="clear" w:color="auto" w:fill="FFFFFF"/>
          <w:lang w:val="en-US" w:eastAsia="zh-CN" w:bidi="ar"/>
        </w:rPr>
        <w:t>一般公共预算基本支出预算表</w:t>
      </w:r>
      <w:r>
        <w:rPr>
          <w:rFonts w:hint="eastAsia" w:ascii="黑体" w:hAnsi="黑体" w:eastAsia="黑体" w:cs="黑体"/>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_Toc23230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八、 </w:t>
      </w:r>
      <w:r>
        <w:rPr>
          <w:rFonts w:hint="eastAsia" w:ascii="黑体" w:hAnsi="黑体" w:eastAsia="黑体" w:cs="黑体"/>
          <w:bCs w:val="0"/>
          <w:i w:val="0"/>
          <w:caps w:val="0"/>
          <w:spacing w:val="0"/>
          <w:kern w:val="0"/>
          <w:sz w:val="28"/>
          <w:szCs w:val="28"/>
          <w:highlight w:val="none"/>
          <w:shd w:val="clear" w:color="auto" w:fill="FFFFFF"/>
          <w:lang w:val="en-US" w:eastAsia="zh-CN" w:bidi="ar"/>
        </w:rPr>
        <w:t>一般公共预算项目支出预算表</w:t>
      </w:r>
      <w:r>
        <w:rPr>
          <w:rFonts w:hint="eastAsia" w:ascii="黑体" w:hAnsi="黑体" w:eastAsia="黑体" w:cs="黑体"/>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_Toc1791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九、 </w:t>
      </w:r>
      <w:r>
        <w:rPr>
          <w:rFonts w:hint="eastAsia" w:ascii="黑体" w:hAnsi="黑体" w:eastAsia="黑体" w:cs="黑体"/>
          <w:bCs w:val="0"/>
          <w:i w:val="0"/>
          <w:caps w:val="0"/>
          <w:spacing w:val="0"/>
          <w:kern w:val="0"/>
          <w:sz w:val="28"/>
          <w:szCs w:val="28"/>
          <w:highlight w:val="none"/>
          <w:shd w:val="clear" w:color="auto" w:fill="FFFFFF"/>
          <w:lang w:val="en-US" w:eastAsia="zh-CN" w:bidi="ar"/>
        </w:rPr>
        <w:t>一般公共预算“三公”经费支出预算表</w:t>
      </w:r>
      <w:r>
        <w:rPr>
          <w:rFonts w:hint="eastAsia" w:ascii="黑体" w:hAnsi="黑体" w:eastAsia="黑体" w:cs="黑体"/>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_Toc17278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十、 </w:t>
      </w:r>
      <w:r>
        <w:rPr>
          <w:rFonts w:hint="eastAsia" w:ascii="黑体" w:hAnsi="黑体" w:eastAsia="黑体" w:cs="黑体"/>
          <w:bCs w:val="0"/>
          <w:i w:val="0"/>
          <w:caps w:val="0"/>
          <w:spacing w:val="0"/>
          <w:kern w:val="0"/>
          <w:sz w:val="28"/>
          <w:szCs w:val="28"/>
          <w:highlight w:val="none"/>
          <w:shd w:val="clear" w:color="auto" w:fill="FFFFFF"/>
          <w:lang w:val="en-US" w:eastAsia="zh-CN" w:bidi="ar"/>
        </w:rPr>
        <w:t>政府性基金预算支出预算表</w:t>
      </w:r>
      <w:r>
        <w:rPr>
          <w:rFonts w:hint="eastAsia" w:ascii="黑体" w:hAnsi="黑体" w:eastAsia="黑体" w:cs="黑体"/>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_Toc14321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十一、 </w:t>
      </w:r>
      <w:r>
        <w:rPr>
          <w:rFonts w:hint="eastAsia" w:ascii="黑体" w:hAnsi="黑体" w:eastAsia="黑体" w:cs="黑体"/>
          <w:bCs w:val="0"/>
          <w:i w:val="0"/>
          <w:caps w:val="0"/>
          <w:spacing w:val="0"/>
          <w:kern w:val="0"/>
          <w:sz w:val="28"/>
          <w:szCs w:val="28"/>
          <w:highlight w:val="none"/>
          <w:shd w:val="clear" w:color="auto" w:fill="FFFFFF"/>
          <w:lang w:val="en-US" w:eastAsia="zh-CN" w:bidi="ar"/>
        </w:rPr>
        <w:t>政府性基金预算“三公”经费支出预算表</w:t>
      </w:r>
      <w:r>
        <w:rPr>
          <w:rFonts w:hint="eastAsia" w:ascii="黑体" w:hAnsi="黑体" w:eastAsia="黑体" w:cs="黑体"/>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_Toc21430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十二、 </w:t>
      </w:r>
      <w:r>
        <w:rPr>
          <w:rFonts w:hint="eastAsia" w:ascii="黑体" w:hAnsi="黑体" w:eastAsia="黑体" w:cs="黑体"/>
          <w:bCs w:val="0"/>
          <w:i w:val="0"/>
          <w:caps w:val="0"/>
          <w:spacing w:val="0"/>
          <w:kern w:val="0"/>
          <w:sz w:val="28"/>
          <w:szCs w:val="28"/>
          <w:highlight w:val="none"/>
          <w:shd w:val="clear" w:color="auto" w:fill="FFFFFF"/>
          <w:lang w:val="en-US" w:eastAsia="zh-CN" w:bidi="ar"/>
        </w:rPr>
        <w:t>国有资本经营预算支出预算表</w:t>
      </w:r>
      <w:r>
        <w:rPr>
          <w:rFonts w:hint="eastAsia" w:ascii="黑体" w:hAnsi="黑体" w:eastAsia="黑体" w:cs="黑体"/>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_Toc28735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十三、 部门</w:t>
      </w:r>
      <w:r>
        <w:rPr>
          <w:rFonts w:hint="eastAsia" w:ascii="黑体" w:hAnsi="黑体" w:eastAsia="黑体" w:cs="黑体"/>
          <w:bCs w:val="0"/>
          <w:i w:val="0"/>
          <w:caps w:val="0"/>
          <w:spacing w:val="0"/>
          <w:kern w:val="0"/>
          <w:sz w:val="28"/>
          <w:szCs w:val="28"/>
          <w:highlight w:val="none"/>
          <w:shd w:val="clear" w:color="auto" w:fill="FFFFFF"/>
          <w:lang w:val="en-US" w:eastAsia="zh-CN" w:bidi="ar"/>
        </w:rPr>
        <w:t>预算项目支出绩效目标表</w:t>
      </w:r>
      <w:r>
        <w:rPr>
          <w:rFonts w:hint="eastAsia" w:ascii="黑体" w:hAnsi="黑体" w:eastAsia="黑体" w:cs="黑体"/>
          <w:sz w:val="28"/>
          <w:szCs w:val="28"/>
          <w:lang w:val="en-US" w:eastAsia="zh-CN"/>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lang w:val="en-US" w:eastAsia="zh-CN"/>
        </w:rPr>
      </w:pPr>
      <w:r>
        <w:rPr>
          <w:rFonts w:hint="eastAsia" w:ascii="黑体" w:hAnsi="黑体" w:eastAsia="黑体" w:cs="黑体"/>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leftChars="0" w:right="0" w:rightChars="0" w:firstLine="0" w:firstLineChars="0"/>
        <w:jc w:val="center"/>
        <w:textAlignment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kern w:val="2"/>
          <w:sz w:val="44"/>
          <w:szCs w:val="44"/>
          <w:lang w:val="en-US" w:eastAsia="zh-CN" w:bidi="ar-SA"/>
        </w:rPr>
        <w:t xml:space="preserve">第一部分 </w:t>
      </w: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市纪委监委机关</w:t>
      </w:r>
      <w:r>
        <w:rPr>
          <w:rFonts w:hint="eastAsia" w:ascii="方正小标宋简体" w:hAnsi="方正小标宋简体" w:eastAsia="方正小标宋简体" w:cs="方正小标宋简体"/>
          <w:sz w:val="44"/>
          <w:szCs w:val="44"/>
          <w:lang w:val="en-US" w:eastAsia="zh-CN"/>
        </w:rPr>
        <w:t>概况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sectPr>
          <w:footerReference r:id="rId3" w:type="default"/>
          <w:pgSz w:w="11906" w:h="16838"/>
          <w:pgMar w:top="2098" w:right="1474" w:bottom="1984" w:left="1587" w:header="720" w:footer="1559"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一、基本职能及主要工作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市纪委监委机关</w:t>
      </w:r>
      <w:r>
        <w:rPr>
          <w:rFonts w:hint="eastAsia" w:ascii="楷体_GB2312" w:hAnsi="楷体_GB2312" w:eastAsia="楷体_GB2312" w:cs="楷体_GB2312"/>
          <w:sz w:val="32"/>
          <w:szCs w:val="32"/>
        </w:rPr>
        <w:t>职能简介</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一是负责党的纪律检查工作。贯彻落实党中央关于纪律检查工作的决定，维护党的章程和其他党内法规，检查党的路线方针政策和决议的执行情况，协助市委推进全面从严治党、加强党风建设和组织协调反腐败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是依照党的章程和其他党内法规履行监督、执纪、问责职责。负责经常对党员进行遵守纪律的教育，负责对市委工作机关、市委批准设立的党组织（党委），各县（区）党委、纪委等党的组织和市委管理的党员领导干部履行职责、行使权力进行监督，受理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三是负责全市监察工作。贯彻落实党中央关于监察工作的决定，维护宪法法律，依法对市委管理的行使公权力的公职人员进行监察，调查职务违法和职务犯罪，开展廉政建设和反腐败工作。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四是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五是负责组织协调全面从严治党、党风廉政建设和反腐败宣传教育工作。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六是负责综合分析全面从严治党、党风廉政建设和反腐败工作情况，对纪检监察工作重要理论及实践问题进行调查研究。制定或者修改全市纪检监察规范性文件，参与起草制定相关法规和规范性文件。</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七是在省纪委监委的领导下，加强对反腐败国际追逃追赃和防逃工作的组织协调，督促有关单位做好相关工作。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八是根据干部管理权限，负责纪检监察系统领导班子建设、干部队伍建设和组织建设的综合规划、政策研究、制度建设和业务指导。会同有关方面做好市纪委监委派驻（出）机构、县（区）纪委监委机关、市管企业和市属学校医院等事业单位纪检监察机构领导班子建设有关工作。组织和指导全市纪检监察系统教育培训工作等。</w:t>
      </w:r>
    </w:p>
    <w:p>
      <w:pPr>
        <w:spacing w:line="576" w:lineRule="exact"/>
        <w:ind w:firstLine="640" w:firstLineChars="200"/>
        <w:rPr>
          <w:rFonts w:hint="eastAsia" w:ascii="楷体_GB2312" w:hAnsi="楷体_GB2312" w:eastAsia="楷体_GB2312" w:cs="楷体_GB2312"/>
          <w:sz w:val="32"/>
          <w:szCs w:val="32"/>
        </w:rPr>
      </w:pPr>
      <w:r>
        <w:rPr>
          <w:rFonts w:hint="eastAsia" w:ascii="仿宋_GB2312" w:eastAsia="仿宋_GB2312"/>
          <w:sz w:val="32"/>
          <w:szCs w:val="32"/>
        </w:rPr>
        <w:t>九是完成市委和省纪委监委交办的其他任务。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市纪委监委机关2025</w:t>
      </w:r>
      <w:r>
        <w:rPr>
          <w:rFonts w:hint="eastAsia" w:ascii="楷体_GB2312" w:hAnsi="楷体_GB2312" w:eastAsia="楷体_GB2312" w:cs="楷体_GB2312"/>
          <w:sz w:val="32"/>
          <w:szCs w:val="32"/>
        </w:rPr>
        <w:t>年重点工作</w:t>
      </w:r>
    </w:p>
    <w:p>
      <w:pPr>
        <w:spacing w:line="576" w:lineRule="exact"/>
        <w:ind w:firstLine="640" w:firstLineChars="200"/>
        <w:rPr>
          <w:rFonts w:hint="eastAsia" w:ascii="楷体_GB2312" w:hAnsi="楷体_GB2312" w:eastAsia="楷体_GB2312" w:cs="楷体_GB2312"/>
          <w:sz w:val="32"/>
          <w:szCs w:val="32"/>
        </w:rPr>
      </w:pPr>
      <w:r>
        <w:rPr>
          <w:rFonts w:hint="eastAsia" w:ascii="仿宋_GB2312" w:eastAsia="仿宋_GB2312"/>
          <w:sz w:val="32"/>
          <w:szCs w:val="32"/>
        </w:rPr>
        <w:t>2025年，我们将坚持以习近平新时代中国特色社会主义思想为指导，全面贯彻落实中央纪委、省纪委全会精神，始终保持惩治腐败高压态势，纵深推进党风廉政建设和反腐败斗争，持续营造风清气正、干事创业良好政治生态和发展环境。一是以政治监督为首责督落实、护发展。制定政治监督实施细则，围绕习近平总书记来川来广视察重要指示精神、重点改革事项落实情况开展清单式监督检查和政治巡察，持续深化“双建四联”营商环境专项监督，压紧压实全面从严治党政治责任。二是以清廉建设为统揽净生态、优环境。按照“部署推动—夯基筑底—全域深化—拓展提升”思路，将2025年确定为“清廉广元·生态社会”建设“深化年”，坚持体制内树标杆、体制外明标准，编印指导案例，适时动态评估，打造清廉单元线上展厅，以多种方式推动全社会广泛参与、共治共建。三是以风腐同查为策略刹歪风、剜腐肉。持续强化办案引领，紧盯在职干部、“一把手”和关键岗位干部，重点查处权力集中、资金密集、资源富集领域腐败问题和群众身边的“微腐败”；打好纪律作风建设三年提升行动收官战，持续深化“蜀道纪律作风行”专项行动；用好容错纠错机制，严肃查处诬告陷害行为，加大澄清正名力度，着力推动受处分干部影响期满再起用工作。四是以大抓基层为重点夯基础、护民利。巩固拓展基层党风廉政建设成果，健全片区协作、“平战结合”等机制，提升基层监督质效；持续整治群众身边不正之风和腐败问题，从严惩治“蝇贪蚁腐”，喊响“有事找纪检”，用好“阳光问政（廉）”，以更大力度推动解决群众急难愁盼问题。五是以系统治理为抓手管行业、正行风。持续深化国企领域系统治理，开展农业农村、交通运输领域系统治理“回头看”；部署开展矿产资源领域系统治理，将涉及的部门单位一体纳入，推动系统治理从“单一行业”向“综合领域”延伸。六是以“三化”建设为支撑促改革、强队伍。将2025年确定为全市纪检监察工作“三化”建设“提升年”，全覆盖落实规范、制度、标准“三大矩阵”，持续深化纪检监察体制改革，加强市属国企、学校、医院纪检监察机构建设，有序推进数字纪检监察体系建设，实施“四高四专”提能行动，不断提高纪检监察工作“三化”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二、单位构成</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firstLine="640" w:firstLineChars="20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sz w:val="32"/>
          <w:szCs w:val="32"/>
          <w:lang w:val="en-US" w:eastAsia="zh-CN"/>
        </w:rPr>
        <w:t>我单位为中共广元市纪律检查委员会的下属二级预算单位，本单位无下属机构，设有内设机构21个。</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sectPr>
          <w:footerReference r:id="rId4" w:type="default"/>
          <w:pgSz w:w="11906" w:h="16838"/>
          <w:pgMar w:top="2098" w:right="1474" w:bottom="1984" w:left="1587" w:header="720" w:footer="1559"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leftChars="0" w:right="0" w:rightChars="0" w:firstLine="0" w:firstLine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shd w:val="clear" w:fill="FFFFFF"/>
          <w:lang w:val="en-US" w:eastAsia="zh-CN" w:bidi="ar"/>
          <w14:textFill>
            <w14:solidFill>
              <w14:schemeClr w14:val="tx1"/>
            </w14:solidFill>
          </w14:textFill>
        </w:rPr>
        <w:t xml:space="preserve">第二部分 </w:t>
      </w: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市纪委监委机关2025年单位预算情况说明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sectPr>
          <w:footerReference r:id="rId5" w:type="default"/>
          <w:pgSz w:w="11906" w:h="16838"/>
          <w:pgMar w:top="2098" w:right="1474" w:bottom="1984" w:left="1587" w:header="720" w:footer="1559"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一、收支预算情况说明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按照综合预算的原则，我单位所有收入和支出均纳入部门预算管理。收入包括：一般公共预算拨款收入；支出包括：一般公共服务支出、社会保障和就业支出、卫生健康支出、住房保障支出。2025年收支预算总数</w:t>
      </w:r>
      <w:r>
        <w:rPr>
          <w:rFonts w:hint="eastAsia" w:ascii="仿宋_GB2312" w:hAnsi="仿宋_GB2312" w:eastAsia="仿宋_GB2312" w:cs="仿宋_GB2312"/>
          <w:sz w:val="32"/>
          <w:szCs w:val="32"/>
          <w:highlight w:val="none"/>
          <w:lang w:val="en-US" w:eastAsia="zh-CN"/>
        </w:rPr>
        <w:t>3551.57</w:t>
      </w:r>
      <w:r>
        <w:rPr>
          <w:rFonts w:hint="eastAsia" w:ascii="仿宋_GB2312" w:hAnsi="仿宋_GB2312" w:eastAsia="仿宋_GB2312" w:cs="仿宋_GB2312"/>
          <w:sz w:val="32"/>
          <w:szCs w:val="32"/>
          <w:lang w:val="en-US" w:eastAsia="zh-CN"/>
        </w:rPr>
        <w:t>万元,比2024年收支预算总数增加386.21万元，主要原因是：一是机关定额公用经费预算增加；二是本年度新增食堂补助经费和内网建设经费。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（一）收入预算情况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2025年收入预算3551.57万元，其中：一般公共预算拨款收入3551.57万元，占100%。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（二）支出预算情况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2025年支出预算3551.57万元，其中：基本支出2546.54万元，占71.7%；项目支出1005.03万元，占28.3%</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二、财政拨款收支预算情况说明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2025年财政拨款收支预算总数3551.57万元,比2024年财政拨款收支预算总数增加386.21万元，主要原因是：一是机关定额公用经费预算增加；二是本年度新增食堂补助经费和内网建设经费。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收入包括：本年度一般公共预算拨款收入3551.57万元；支出包括：一般公共服务支出3081.56万元、社会保障和就业支出217.84万元、卫生健康支出68.93万元、住房保障支出183.23万元。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三、一般公共预算当年拨款情况说明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2025年一般公共预算当年拨款3551.57万元，比2024年预算数增加386.21万元，主要原因是：一是机关定额公用经费预算增加；二是本年度新增食堂补助经费和内网建设经费。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一般公共服务支出3081.56万元，占86.77%；社会保障和就业支出217.84万元，占6.13%；卫生健康支出68.93万元，占1.94%；住房保障支出183.23万元，占5.16%。</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一般公共服务（类）</w:t>
      </w:r>
      <w:r>
        <w:rPr>
          <w:rFonts w:hint="eastAsia" w:ascii="仿宋_GB2312" w:eastAsia="仿宋_GB2312"/>
          <w:sz w:val="32"/>
          <w:szCs w:val="32"/>
        </w:rPr>
        <w:t>纪检监察事务（款）行政运行（项）</w:t>
      </w:r>
      <w:r>
        <w:rPr>
          <w:rFonts w:hint="eastAsia" w:ascii="仿宋_GB2312" w:hAnsi="仿宋_GB2312" w:eastAsia="仿宋_GB2312" w:cs="仿宋_GB2312"/>
          <w:sz w:val="32"/>
          <w:szCs w:val="32"/>
          <w:lang w:val="en-US" w:eastAsia="zh-CN"/>
        </w:rPr>
        <w:t>2025年预算数为1975.47万元，主要用于：市纪委监委机关</w:t>
      </w:r>
      <w:r>
        <w:rPr>
          <w:rFonts w:hint="eastAsia" w:ascii="仿宋_GB2312" w:eastAsia="仿宋_GB2312"/>
          <w:sz w:val="32"/>
          <w:szCs w:val="32"/>
        </w:rPr>
        <w:t>工资福利支出、日常公用经费支出、对个人和家庭的补助等。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一般公共服务（类）</w:t>
      </w:r>
      <w:r>
        <w:rPr>
          <w:rFonts w:hint="eastAsia" w:ascii="仿宋_GB2312" w:eastAsia="仿宋_GB2312"/>
          <w:sz w:val="32"/>
          <w:szCs w:val="32"/>
        </w:rPr>
        <w:t>纪检监察事务（款）一般行政管理事务（项）</w:t>
      </w:r>
      <w:r>
        <w:rPr>
          <w:rFonts w:hint="eastAsia" w:ascii="仿宋_GB2312" w:hAnsi="仿宋_GB2312" w:eastAsia="仿宋_GB2312" w:cs="仿宋_GB2312"/>
          <w:sz w:val="32"/>
          <w:szCs w:val="32"/>
          <w:lang w:val="en-US" w:eastAsia="zh-CN"/>
        </w:rPr>
        <w:t>2025年预算数为745.03万元，主要用于：</w:t>
      </w:r>
      <w:r>
        <w:rPr>
          <w:rFonts w:hint="eastAsia" w:ascii="仿宋_GB2312" w:eastAsia="仿宋_GB2312"/>
          <w:sz w:val="32"/>
          <w:szCs w:val="32"/>
        </w:rPr>
        <w:t>党风廉政建设宣传及警示教育支出、纪检监察信息化及标准谈话室运维支出、纪委监委专项工作经费支出等。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一般公共服务（类）纪检监察事务（款）巡视工作（项）2025年预算数为260万元，主要用于：市委巡察工作专项经费、巡察机构信息化工作专项经费支出等。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一般公共服务（类）</w:t>
      </w:r>
      <w:r>
        <w:rPr>
          <w:rFonts w:hint="eastAsia" w:ascii="仿宋_GB2312" w:eastAsia="仿宋_GB2312"/>
          <w:sz w:val="32"/>
          <w:szCs w:val="32"/>
        </w:rPr>
        <w:t>纪检监察事务（款）事业运行（项）</w:t>
      </w:r>
      <w:r>
        <w:rPr>
          <w:rFonts w:hint="eastAsia" w:ascii="仿宋_GB2312" w:hAnsi="仿宋_GB2312" w:eastAsia="仿宋_GB2312" w:cs="仿宋_GB2312"/>
          <w:sz w:val="32"/>
          <w:szCs w:val="32"/>
          <w:lang w:val="en-US" w:eastAsia="zh-CN"/>
        </w:rPr>
        <w:t>2025年预算数为101.06万元，主要用于：</w:t>
      </w:r>
      <w:r>
        <w:rPr>
          <w:rFonts w:hint="eastAsia" w:ascii="仿宋_GB2312" w:eastAsia="仿宋_GB2312"/>
          <w:sz w:val="32"/>
          <w:szCs w:val="32"/>
        </w:rPr>
        <w:t>事业单位工资福利支出和日常公用经费支出。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5.社会保障和就业（类）行政事业单位养老支出（款）机关事业单位基本养老保险缴费支出（项）2025年预算数为214.69万元，主要用于：实施养老保险制度由单位缴纳的基本养老保险支出。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6.社会保障和就业（类）其他社会保障和就业支出（款）其他社会保障和就业支出（项）2025年预算数为3.15万元，主要用于：</w:t>
      </w:r>
      <w:r>
        <w:rPr>
          <w:rFonts w:hint="eastAsia" w:ascii="仿宋_GB2312" w:eastAsia="仿宋_GB2312"/>
          <w:sz w:val="32"/>
          <w:szCs w:val="32"/>
        </w:rPr>
        <w:t>按规定由单位缴纳的工伤保险、失业保险等支出。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7.卫生健康（类）行政事业单位医疗（款）行政单位医疗（项）2025年预算数为68.93万元，主要用于：按规定由单位缴纳的基本医疗保险支出。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8.住房保障（类）住房改革支出（款）住房公积金（项）2025年预算数为183.23万元，主要用于：按规定由</w:t>
      </w:r>
      <w:r>
        <w:rPr>
          <w:rFonts w:hint="eastAsia" w:ascii="仿宋_GB2312" w:eastAsia="仿宋_GB2312"/>
          <w:sz w:val="32"/>
          <w:szCs w:val="32"/>
        </w:rPr>
        <w:t>单位</w:t>
      </w:r>
      <w:r>
        <w:rPr>
          <w:rFonts w:hint="eastAsia" w:ascii="仿宋_GB2312" w:hAnsi="仿宋_GB2312" w:eastAsia="仿宋_GB2312" w:cs="仿宋_GB2312"/>
          <w:sz w:val="32"/>
          <w:szCs w:val="32"/>
          <w:lang w:val="en-US" w:eastAsia="zh-CN"/>
        </w:rPr>
        <w:t>为职工缴纳的住房公积金支出。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四、一般公共预算基本支出情况说明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2025年一般公共预算基本支出2546.54万元，其中：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人员经费2036.47万元，</w:t>
      </w:r>
      <w:r>
        <w:rPr>
          <w:rFonts w:hint="eastAsia" w:ascii="仿宋_GB2312" w:eastAsia="仿宋_GB2312"/>
          <w:sz w:val="32"/>
          <w:szCs w:val="32"/>
        </w:rPr>
        <w:t>主要包括：基本工资、津贴补贴、奖金、绩效工资</w:t>
      </w:r>
      <w:r>
        <w:rPr>
          <w:rFonts w:hint="default" w:ascii="仿宋_GB2312" w:eastAsia="仿宋_GB2312"/>
          <w:sz w:val="32"/>
          <w:szCs w:val="32"/>
        </w:rPr>
        <w:t>、</w:t>
      </w:r>
      <w:r>
        <w:rPr>
          <w:rFonts w:hint="eastAsia" w:ascii="仿宋_GB2312" w:eastAsia="仿宋_GB2312"/>
          <w:sz w:val="32"/>
          <w:szCs w:val="32"/>
          <w:highlight w:val="none"/>
          <w:lang w:eastAsia="zh-CN"/>
        </w:rPr>
        <w:t>机关事业单位基本养老保险缴费、职工基本医疗保险缴费、其他</w:t>
      </w:r>
      <w:r>
        <w:rPr>
          <w:rFonts w:hint="eastAsia" w:ascii="仿宋_GB2312" w:eastAsia="仿宋_GB2312"/>
          <w:sz w:val="32"/>
          <w:szCs w:val="32"/>
          <w:highlight w:val="none"/>
        </w:rPr>
        <w:t>社会</w:t>
      </w:r>
      <w:r>
        <w:rPr>
          <w:rFonts w:hint="eastAsia" w:ascii="仿宋_GB2312" w:eastAsia="仿宋_GB2312"/>
          <w:sz w:val="32"/>
          <w:szCs w:val="32"/>
          <w:highlight w:val="none"/>
          <w:lang w:eastAsia="zh-CN"/>
        </w:rPr>
        <w:t>保障</w:t>
      </w:r>
      <w:r>
        <w:rPr>
          <w:rFonts w:hint="eastAsia" w:ascii="仿宋_GB2312" w:eastAsia="仿宋_GB2312"/>
          <w:sz w:val="32"/>
          <w:szCs w:val="32"/>
          <w:highlight w:val="none"/>
        </w:rPr>
        <w:t>缴费、</w:t>
      </w:r>
      <w:r>
        <w:rPr>
          <w:rFonts w:hint="eastAsia" w:ascii="仿宋_GB2312" w:eastAsia="仿宋_GB2312"/>
          <w:sz w:val="32"/>
          <w:szCs w:val="32"/>
        </w:rPr>
        <w:t>住房公积金、</w:t>
      </w:r>
      <w:r>
        <w:rPr>
          <w:rFonts w:hint="default" w:ascii="仿宋_GB2312" w:eastAsia="仿宋_GB2312"/>
          <w:sz w:val="32"/>
          <w:szCs w:val="32"/>
        </w:rPr>
        <w:t>生活补助</w:t>
      </w:r>
      <w:r>
        <w:rPr>
          <w:rFonts w:hint="eastAsia" w:ascii="仿宋_GB2312" w:eastAsia="仿宋_GB2312"/>
          <w:sz w:val="32"/>
          <w:szCs w:val="32"/>
        </w:rPr>
        <w:t>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公用经费510.07万元，主要包括：</w:t>
      </w:r>
      <w:r>
        <w:rPr>
          <w:rFonts w:hint="eastAsia" w:ascii="仿宋_GB2312" w:eastAsia="仿宋_GB2312"/>
          <w:sz w:val="32"/>
          <w:szCs w:val="32"/>
        </w:rPr>
        <w:t>办公费、印刷费、水费、电费、邮</w:t>
      </w:r>
      <w:r>
        <w:rPr>
          <w:rFonts w:hint="eastAsia" w:ascii="仿宋_GB2312" w:eastAsia="仿宋_GB2312"/>
          <w:sz w:val="32"/>
          <w:szCs w:val="32"/>
          <w:highlight w:val="none"/>
        </w:rPr>
        <w:t>电费、差旅费、维修（护）费、会议费、培训费、公务接待费、</w:t>
      </w:r>
      <w:r>
        <w:rPr>
          <w:rFonts w:hint="eastAsia" w:ascii="仿宋_GB2312" w:eastAsia="仿宋_GB2312"/>
          <w:sz w:val="32"/>
          <w:szCs w:val="32"/>
          <w:highlight w:val="none"/>
          <w:lang w:eastAsia="zh-CN"/>
        </w:rPr>
        <w:t>劳务费、</w:t>
      </w:r>
      <w:r>
        <w:rPr>
          <w:rFonts w:hint="eastAsia" w:ascii="仿宋_GB2312" w:eastAsia="仿宋_GB2312"/>
          <w:sz w:val="32"/>
          <w:szCs w:val="32"/>
        </w:rPr>
        <w:t>工会经费、福利费、公务用车运行维护费、其他交通费用、其他商品和服务</w:t>
      </w:r>
      <w:r>
        <w:rPr>
          <w:rFonts w:hint="default" w:ascii="仿宋_GB2312" w:eastAsia="仿宋_GB2312"/>
          <w:sz w:val="32"/>
          <w:szCs w:val="32"/>
        </w:rPr>
        <w:t>支出</w:t>
      </w:r>
      <w:r>
        <w:rPr>
          <w:rFonts w:hint="eastAsia" w:ascii="仿宋_GB2312" w:eastAsia="仿宋_GB2312"/>
          <w:sz w:val="32"/>
          <w:szCs w:val="32"/>
          <w:lang w:eastAsia="zh-CN"/>
        </w:rPr>
        <w:t>、办公设备购置</w:t>
      </w:r>
      <w:r>
        <w:rPr>
          <w:rFonts w:hint="eastAsia" w:ascii="仿宋_GB2312" w:eastAsia="仿宋_GB2312"/>
          <w:sz w:val="32"/>
          <w:szCs w:val="32"/>
        </w:rPr>
        <w:t>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五、“三公”经费财政拨款预算安排情况说明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2025年“三公”经费财政拨款预算数58万元，其中：公务接待费8万元，公务用车购置及运行维护费50万元，因公出国（境）经费0万元。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（一）公务接待费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公务接待费与2024年预算</w:t>
      </w:r>
      <w:r>
        <w:rPr>
          <w:rFonts w:hint="eastAsia" w:ascii="仿宋_GB2312" w:hAnsi="仿宋_GB2312" w:eastAsia="仿宋_GB2312" w:cs="仿宋_GB2312"/>
          <w:sz w:val="32"/>
          <w:szCs w:val="32"/>
          <w:highlight w:val="none"/>
          <w:lang w:val="en-US" w:eastAsia="zh-CN"/>
        </w:rPr>
        <w:t>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2025年公务接待费计划用于执行接待考察调研、检查指导等公务活动开支的交通费、住宿费、用餐费等。</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公务用车购置及运行维护费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公务用车购置及运行维护费与2024年预算相比</w:t>
      </w:r>
      <w:r>
        <w:rPr>
          <w:rFonts w:hint="eastAsia" w:ascii="仿宋_GB2312" w:hAnsi="仿宋_GB2312" w:eastAsia="仿宋_GB2312" w:cs="仿宋_GB2312"/>
          <w:sz w:val="32"/>
          <w:szCs w:val="32"/>
          <w:highlight w:val="none"/>
          <w:lang w:val="en-US" w:eastAsia="zh-CN"/>
        </w:rPr>
        <w:t>下降3万元</w:t>
      </w:r>
      <w:r>
        <w:rPr>
          <w:rFonts w:hint="eastAsia" w:ascii="仿宋_GB2312" w:hAnsi="仿宋_GB2312" w:eastAsia="仿宋_GB2312" w:cs="仿宋_GB2312"/>
          <w:sz w:val="32"/>
          <w:szCs w:val="32"/>
          <w:lang w:val="en-US" w:eastAsia="zh-CN"/>
        </w:rPr>
        <w:t>，主要原因是严格落实厉行节约相关制度，进一步加强公务用车管理,减少费用支出。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单位现有公务用车10辆，其中：轿车5辆，商务车2辆，越野车3辆。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2025年安排公务用车购置费0万元。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2025年安排公务用车运行维护费50万元，用于10辆公务用车燃油、过路（桥）、维修、保险等方面支出，</w:t>
      </w:r>
      <w:r>
        <w:rPr>
          <w:rFonts w:hint="eastAsia" w:ascii="仿宋_GB2312" w:eastAsia="仿宋_GB2312"/>
          <w:sz w:val="32"/>
          <w:szCs w:val="32"/>
        </w:rPr>
        <w:t>主要保障办理公务、机要通信、办案、监督检查、处置突发事件等。</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三）因公出国（境）经费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因公出国（境）经费与2024年预算持平，2025年单位</w:t>
      </w:r>
      <w:r>
        <w:rPr>
          <w:rFonts w:hint="eastAsia" w:ascii="仿宋_GB2312" w:eastAsia="仿宋_GB2312"/>
          <w:sz w:val="32"/>
          <w:szCs w:val="32"/>
        </w:rPr>
        <w:t>预算未编列因公出国（境）经费，未安排出国（境）任务和计划。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六、政府性基金预算支出情况说明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2025年无政府性基金预算拨款安排的支出。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七、国有资本经营预算支出情况说明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2025年无国有资本经营预算拨款安排的支出。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八、其他重要事项的情况说明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（一）机关运行经费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2025年，市纪委监委机关（含市委巡察办）等1家行政单位的机关运行经费财政拨款预算为510.07万元，比2024年预算增加120.34万元，增长30.88%。</w:t>
      </w:r>
      <w:r>
        <w:rPr>
          <w:rFonts w:hint="eastAsia" w:ascii="仿宋_GB2312" w:hAnsi="仿宋_GB2312" w:eastAsia="仿宋_GB2312" w:cs="仿宋_GB2312"/>
          <w:sz w:val="32"/>
          <w:szCs w:val="32"/>
          <w:highlight w:val="none"/>
          <w:lang w:val="en-US" w:eastAsia="zh-CN"/>
        </w:rPr>
        <w:t>主要原因：市纪委监委</w:t>
      </w:r>
      <w:r>
        <w:rPr>
          <w:rFonts w:hint="eastAsia" w:ascii="仿宋_GB2312" w:hAnsi="仿宋_GB2312" w:eastAsia="仿宋_GB2312" w:cs="仿宋_GB2312"/>
          <w:sz w:val="32"/>
          <w:szCs w:val="32"/>
          <w:lang w:val="en-US" w:eastAsia="zh-CN"/>
        </w:rPr>
        <w:t>机关定额公用经费预算和食堂经费增加。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（二）政府采购情况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FF0000"/>
          <w:sz w:val="32"/>
          <w:szCs w:val="32"/>
          <w:highlight w:val="none"/>
          <w:lang w:val="en-US"/>
        </w:rPr>
      </w:pPr>
      <w:r>
        <w:rPr>
          <w:rFonts w:hint="eastAsia" w:ascii="仿宋_GB2312" w:hAnsi="仿宋_GB2312" w:eastAsia="仿宋_GB2312" w:cs="仿宋_GB2312"/>
          <w:sz w:val="32"/>
          <w:szCs w:val="32"/>
          <w:highlight w:val="none"/>
          <w:lang w:val="en-US" w:eastAsia="zh-CN"/>
        </w:rPr>
        <w:t>2025年，市纪委监委机关安排政府采购预算68.37万元，其中：政府采购货物预算26.87万元、政府采购服务预算41.5万元。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（三）国有资产占有使用情况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截至2024年底，市纪委共有车辆10辆，其中，执法执勤用车9辆，1辆应急保障用车。单位价值200万元以上大型设备0台（套）。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2025年单位预算未安排购置车辆及单位价值200万元以上大型设备。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（四）绩效目标设置情况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sz w:val="32"/>
          <w:szCs w:val="32"/>
          <w:lang w:val="en-US" w:eastAsia="zh-CN"/>
        </w:rPr>
        <w:t>2025年市纪委监委机关开展绩效目标管理的项目28个，涉及预算3551.57万元。其中：人员类项目9个，涉及预算2036.47万元；运转类项目5个，涉及预算510.07万元；特定目标类项目14个，涉及预算1005.03万元。涉密项目1个，不予公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bCs/>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sectPr>
          <w:footerReference r:id="rId6" w:type="default"/>
          <w:pgSz w:w="11906" w:h="16838"/>
          <w:pgMar w:top="2098" w:right="1474" w:bottom="1984" w:left="1587" w:header="720" w:footer="1559" w:gutter="0"/>
          <w:pgBorders>
            <w:top w:val="none" w:sz="0" w:space="0"/>
            <w:left w:val="none" w:sz="0" w:space="0"/>
            <w:bottom w:val="none" w:sz="0" w:space="0"/>
            <w:right w:val="none" w:sz="0" w:space="0"/>
          </w:pgBorders>
          <w:pgNumType w:fmt="decimal" w:start="5"/>
          <w:cols w:space="0" w:num="1"/>
          <w:rtlGutter w:val="0"/>
          <w:docGrid w:type="lines" w:linePitch="312" w:charSpace="0"/>
        </w:sectPr>
      </w:pPr>
    </w:p>
    <w:p>
      <w:pPr>
        <w:pStyle w:val="7"/>
        <w:rPr>
          <w:rFonts w:hint="eastAsia"/>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sectPr>
          <w:footerReference r:id="rId7" w:type="default"/>
          <w:pgSz w:w="11906" w:h="16838"/>
          <w:pgMar w:top="2098" w:right="1474" w:bottom="1984" w:left="1587" w:header="720" w:footer="1559" w:gutter="0"/>
          <w:pgBorders>
            <w:top w:val="none" w:sz="0" w:space="0"/>
            <w:left w:val="none" w:sz="0" w:space="0"/>
            <w:bottom w:val="none" w:sz="0" w:space="0"/>
            <w:right w:val="none" w:sz="0" w:space="0"/>
          </w:pgBorders>
          <w:pgNumType w:fmt="decimal" w:start="5"/>
          <w:cols w:space="0" w:num="1"/>
          <w:rtlGutter w:val="0"/>
          <w:docGrid w:type="lines" w:linePitch="312" w:charSpace="0"/>
        </w:sect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第三部分 名词解释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highlight w:val="none"/>
        </w:rPr>
      </w:pPr>
      <w:r>
        <w:rPr>
          <w:rFonts w:hint="eastAsia" w:ascii="黑体" w:hAnsi="黑体" w:eastAsia="黑体" w:cs="黑体"/>
          <w:sz w:val="32"/>
          <w:szCs w:val="32"/>
          <w:highlight w:val="none"/>
          <w:lang w:val="en-US" w:eastAsia="zh-CN"/>
        </w:rPr>
        <w:t>一、财政拨款收入:</w:t>
      </w:r>
      <w:r>
        <w:rPr>
          <w:rFonts w:hint="eastAsia" w:ascii="仿宋_GB2312" w:hAnsi="仿宋_GB2312" w:eastAsia="仿宋_GB2312" w:cs="仿宋_GB2312"/>
          <w:sz w:val="32"/>
          <w:szCs w:val="32"/>
          <w:highlight w:val="none"/>
          <w:lang w:val="en-US" w:eastAsia="zh-CN"/>
        </w:rPr>
        <w:t>指市财政当年安排的财政预算收入。按现行管理制度</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部门预算中反映的财政拨款包括一般公共预算拨款和政府性基金预算拨款。</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w:t>
      </w:r>
      <w:r>
        <w:rPr>
          <w:rFonts w:hint="eastAsia" w:ascii="黑体" w:hAnsi="黑体" w:eastAsia="黑体" w:cs="黑体"/>
          <w:sz w:val="32"/>
          <w:szCs w:val="32"/>
          <w:highlight w:val="none"/>
          <w:lang w:val="en-US" w:eastAsia="zh-CN"/>
        </w:rPr>
        <w:t>二、一般公共服务（类）纪检监察事务（款）行政运行（项）：</w:t>
      </w:r>
      <w:r>
        <w:rPr>
          <w:rFonts w:hint="eastAsia" w:ascii="仿宋_GB2312" w:hAnsi="仿宋_GB2312" w:eastAsia="仿宋_GB2312" w:cs="仿宋_GB2312"/>
          <w:sz w:val="32"/>
          <w:szCs w:val="32"/>
          <w:highlight w:val="none"/>
          <w:lang w:val="en-US" w:eastAsia="zh-CN"/>
        </w:rPr>
        <w:t>指机关单位用于保障机构正常运行、开展日常工作的基本支出。</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w:t>
      </w:r>
      <w:r>
        <w:rPr>
          <w:rFonts w:hint="eastAsia" w:ascii="黑体" w:hAnsi="黑体" w:eastAsia="黑体" w:cs="黑体"/>
          <w:sz w:val="32"/>
          <w:szCs w:val="32"/>
          <w:highlight w:val="none"/>
          <w:lang w:val="en-US" w:eastAsia="zh-CN"/>
        </w:rPr>
        <w:t>三、一般公共服务（类）纪检监察事务（款）一般行政管理事务（项）：</w:t>
      </w:r>
      <w:r>
        <w:rPr>
          <w:rFonts w:hint="eastAsia" w:ascii="仿宋_GB2312" w:eastAsia="仿宋_GB2312"/>
          <w:sz w:val="32"/>
          <w:szCs w:val="32"/>
          <w:highlight w:val="none"/>
        </w:rPr>
        <w:t>指开展党风廉政建设宣传及警示教育、纪检监察信息化及标准谈话室运维等管理工作的项目支出。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highlight w:val="none"/>
        </w:rPr>
      </w:pPr>
      <w:r>
        <w:rPr>
          <w:rFonts w:hint="eastAsia" w:ascii="黑体" w:hAnsi="黑体" w:eastAsia="黑体" w:cs="黑体"/>
          <w:sz w:val="32"/>
          <w:szCs w:val="32"/>
          <w:highlight w:val="none"/>
          <w:lang w:val="en-US" w:eastAsia="zh-CN"/>
        </w:rPr>
        <w:t>四、一般公共服务（类）纪检监察事务（款）巡视工作（项）：</w:t>
      </w:r>
      <w:r>
        <w:rPr>
          <w:rFonts w:hint="eastAsia" w:ascii="仿宋_GB2312" w:eastAsia="仿宋_GB2312"/>
          <w:sz w:val="32"/>
          <w:szCs w:val="32"/>
          <w:highlight w:val="none"/>
        </w:rPr>
        <w:t>指</w:t>
      </w:r>
      <w:r>
        <w:rPr>
          <w:rFonts w:hint="eastAsia" w:ascii="仿宋_GB2312" w:hAnsi="仿宋_GB2312" w:eastAsia="仿宋_GB2312" w:cs="仿宋_GB2312"/>
          <w:sz w:val="32"/>
          <w:szCs w:val="32"/>
          <w:highlight w:val="none"/>
          <w:lang w:val="en-US" w:eastAsia="zh-CN"/>
        </w:rPr>
        <w:t>市委巡察工作、巡察机构信息化工作的项目支出。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五、一般公共服务（类）纪检监察事务（款）事业运行（项）：</w:t>
      </w:r>
      <w:r>
        <w:rPr>
          <w:rFonts w:hint="eastAsia" w:ascii="仿宋_GB2312" w:eastAsia="仿宋_GB2312"/>
          <w:sz w:val="32"/>
          <w:szCs w:val="32"/>
          <w:highlight w:val="none"/>
        </w:rPr>
        <w:t>指事业单位用于保障正常运行、开展日常工作的基本支出。</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w:t>
      </w:r>
      <w:r>
        <w:rPr>
          <w:rFonts w:hint="eastAsia" w:ascii="黑体" w:hAnsi="黑体" w:eastAsia="黑体" w:cs="黑体"/>
          <w:sz w:val="32"/>
          <w:szCs w:val="32"/>
          <w:highlight w:val="none"/>
          <w:lang w:val="en-US" w:eastAsia="zh-CN"/>
        </w:rPr>
        <w:t>六、社会保障和就业（类）行政事业单位养老支出（款）机关事业单位基本养老保险缴费支出（项）：</w:t>
      </w:r>
      <w:r>
        <w:rPr>
          <w:rFonts w:hint="eastAsia" w:ascii="仿宋_GB2312" w:hAnsi="仿宋_GB2312" w:eastAsia="仿宋_GB2312" w:cs="仿宋_GB2312"/>
          <w:sz w:val="32"/>
          <w:szCs w:val="32"/>
          <w:highlight w:val="none"/>
          <w:lang w:val="en-US" w:eastAsia="zh-CN"/>
        </w:rPr>
        <w:t>指实施养老保险制度由单位缴纳的养老保险的支出。</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auto"/>
          <w:sz w:val="32"/>
          <w:szCs w:val="32"/>
          <w:highlight w:val="none"/>
          <w:lang w:val="en-US" w:eastAsia="zh-CN"/>
        </w:rPr>
        <w:t>七、</w:t>
      </w:r>
      <w:r>
        <w:rPr>
          <w:rFonts w:hint="eastAsia" w:ascii="黑体" w:hAnsi="黑体" w:eastAsia="黑体" w:cs="黑体"/>
          <w:color w:val="auto"/>
          <w:sz w:val="32"/>
          <w:szCs w:val="32"/>
          <w:highlight w:val="none"/>
        </w:rPr>
        <w:t>社会保障和就业（类）其他社会保障和就业支出（款）其他社会保障和就业支出（项）</w:t>
      </w:r>
      <w:r>
        <w:rPr>
          <w:rFonts w:hint="eastAsia" w:ascii="仿宋" w:hAnsi="仿宋" w:eastAsia="仿宋" w:cs="仿宋"/>
          <w:color w:val="auto"/>
          <w:kern w:val="0"/>
          <w:sz w:val="32"/>
          <w:szCs w:val="32"/>
          <w:highlight w:val="none"/>
          <w:shd w:val="clear" w:color="auto" w:fill="FFFFFF"/>
        </w:rPr>
        <w:t>：</w:t>
      </w:r>
      <w:r>
        <w:rPr>
          <w:rFonts w:hint="eastAsia" w:ascii="仿宋_GB2312" w:hAnsi="仿宋_GB2312" w:eastAsia="仿宋_GB2312" w:cs="仿宋_GB2312"/>
          <w:color w:val="auto"/>
          <w:sz w:val="32"/>
          <w:szCs w:val="32"/>
          <w:highlight w:val="none"/>
        </w:rPr>
        <w:t>指除上述项目以外其他用于社会保障和就业方面的支出。</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w:t>
      </w:r>
      <w:r>
        <w:rPr>
          <w:rFonts w:hint="eastAsia" w:ascii="黑体" w:hAnsi="黑体" w:eastAsia="黑体" w:cs="黑体"/>
          <w:sz w:val="32"/>
          <w:szCs w:val="32"/>
          <w:highlight w:val="none"/>
          <w:lang w:val="en-US" w:eastAsia="zh-CN"/>
        </w:rPr>
        <w:t>八、卫生健康（类）行政事业单位医疗（款）行政单位医疗（项）：</w:t>
      </w:r>
      <w:r>
        <w:rPr>
          <w:rFonts w:hint="eastAsia" w:ascii="仿宋_GB2312" w:hAnsi="仿宋_GB2312" w:eastAsia="仿宋_GB2312" w:cs="仿宋_GB2312"/>
          <w:sz w:val="32"/>
          <w:szCs w:val="32"/>
          <w:highlight w:val="none"/>
          <w:lang w:val="en-US" w:eastAsia="zh-CN"/>
        </w:rPr>
        <w:t>指机关用于单位应缴纳基本医疗保险支出。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九、住房保障（类）住房改革支出（款）住房公积金（项）：</w:t>
      </w:r>
      <w:r>
        <w:rPr>
          <w:rFonts w:hint="eastAsia" w:ascii="仿宋_GB2312" w:hAnsi="仿宋_GB2312" w:eastAsia="仿宋_GB2312" w:cs="仿宋_GB2312"/>
          <w:sz w:val="32"/>
          <w:szCs w:val="32"/>
          <w:highlight w:val="none"/>
          <w:lang w:val="en-US" w:eastAsia="zh-CN"/>
        </w:rPr>
        <w:t>指按照《住房公积金管理条例》的规定，由单位及其在职职工缴存的长期住房储金。</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w:t>
      </w:r>
      <w:r>
        <w:rPr>
          <w:rFonts w:hint="eastAsia" w:ascii="黑体" w:hAnsi="黑体" w:eastAsia="黑体" w:cs="黑体"/>
          <w:sz w:val="32"/>
          <w:szCs w:val="32"/>
          <w:highlight w:val="none"/>
          <w:lang w:val="en-US" w:eastAsia="zh-CN"/>
        </w:rPr>
        <w:t>十、基本支出：</w:t>
      </w:r>
      <w:r>
        <w:rPr>
          <w:rFonts w:hint="eastAsia" w:ascii="仿宋_GB2312" w:hAnsi="仿宋_GB2312" w:eastAsia="仿宋_GB2312" w:cs="仿宋_GB2312"/>
          <w:sz w:val="32"/>
          <w:szCs w:val="32"/>
          <w:highlight w:val="none"/>
          <w:lang w:val="en-US" w:eastAsia="zh-CN"/>
        </w:rPr>
        <w:t>指为保证机构正常运转，完成日常工作任务而发生的人员支出和公用支出。</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w:t>
      </w:r>
      <w:r>
        <w:rPr>
          <w:rFonts w:hint="eastAsia" w:ascii="黑体" w:hAnsi="黑体" w:eastAsia="黑体" w:cs="黑体"/>
          <w:sz w:val="32"/>
          <w:szCs w:val="32"/>
          <w:highlight w:val="none"/>
          <w:lang w:val="en-US" w:eastAsia="zh-CN"/>
        </w:rPr>
        <w:t>十一、项目支出：</w:t>
      </w:r>
      <w:r>
        <w:rPr>
          <w:rFonts w:hint="eastAsia" w:ascii="仿宋_GB2312" w:hAnsi="仿宋_GB2312" w:eastAsia="仿宋_GB2312" w:cs="仿宋_GB2312"/>
          <w:sz w:val="32"/>
          <w:szCs w:val="32"/>
          <w:highlight w:val="none"/>
          <w:lang w:val="en-US" w:eastAsia="zh-CN"/>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sz w:val="32"/>
          <w:szCs w:val="32"/>
          <w:highlight w:val="none"/>
          <w:lang w:val="en-US" w:eastAsia="zh-CN"/>
        </w:rPr>
        <w:t>十二、“三公”经费：</w:t>
      </w:r>
      <w:r>
        <w:rPr>
          <w:rFonts w:hint="eastAsia" w:ascii="仿宋_GB2312" w:hAnsi="仿宋_GB2312" w:eastAsia="仿宋_GB2312" w:cs="仿宋_GB2312"/>
          <w:sz w:val="32"/>
          <w:szCs w:val="32"/>
          <w:highlight w:val="none"/>
          <w:lang w:val="en-US" w:eastAsia="zh-CN"/>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黑体" w:hAnsi="黑体" w:eastAsia="黑体" w:cs="黑体"/>
          <w:sz w:val="32"/>
          <w:szCs w:val="32"/>
          <w:highlight w:val="none"/>
          <w:lang w:val="en-US" w:eastAsia="zh-CN"/>
        </w:rPr>
        <w:t xml:space="preserve"> 十三、机关运行经费：</w:t>
      </w:r>
      <w:r>
        <w:rPr>
          <w:rFonts w:hint="eastAsia" w:ascii="仿宋_GB2312" w:hAnsi="仿宋_GB2312" w:eastAsia="仿宋_GB2312" w:cs="仿宋_GB2312"/>
          <w:sz w:val="32"/>
          <w:szCs w:val="32"/>
          <w:highlight w:val="none"/>
          <w:lang w:val="en-US" w:eastAsia="zh-CN"/>
        </w:rPr>
        <w:t>为保障行政单位</w:t>
      </w:r>
      <w:r>
        <w:rPr>
          <w:rFonts w:hint="eastAsia" w:ascii="仿宋_GB2312" w:hAnsi="仿宋_GB2312" w:eastAsia="仿宋_GB2312" w:cs="仿宋_GB2312"/>
          <w:sz w:val="32"/>
          <w:szCs w:val="32"/>
          <w:lang w:val="en-US" w:eastAsia="zh-CN"/>
        </w:rPr>
        <w:t>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sectPr>
          <w:footerReference r:id="rId8" w:type="default"/>
          <w:pgSz w:w="11906" w:h="16838"/>
          <w:pgMar w:top="2098" w:right="1474" w:bottom="1984" w:left="1587" w:header="720" w:footer="1559" w:gutter="0"/>
          <w:pgBorders>
            <w:top w:val="none" w:sz="0" w:space="0"/>
            <w:left w:val="none" w:sz="0" w:space="0"/>
            <w:bottom w:val="none" w:sz="0" w:space="0"/>
            <w:right w:val="none" w:sz="0" w:space="0"/>
          </w:pgBorders>
          <w:pgNumType w:fmt="decimal" w:start="11"/>
          <w:cols w:space="0" w:num="1"/>
          <w:rtlGutter w:val="0"/>
          <w:docGrid w:type="lines" w:linePitch="312" w:charSpace="0"/>
        </w:sectPr>
      </w:pPr>
    </w:p>
    <w:p>
      <w:pPr>
        <w:pStyle w:val="7"/>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leftChars="0" w:right="0" w:rightChars="0" w:firstLine="0" w:firstLine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shd w:val="clear" w:fill="FFFFFF"/>
          <w:lang w:val="en-US" w:eastAsia="zh-CN" w:bidi="ar"/>
          <w14:textFill>
            <w14:solidFill>
              <w14:schemeClr w14:val="tx1"/>
            </w14:solidFill>
          </w14:textFill>
        </w:rPr>
        <w:t xml:space="preserve">第四部分 </w:t>
      </w: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市纪委监委机关2025年单位预算表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sectPr>
          <w:footerReference r:id="rId9" w:type="default"/>
          <w:pgSz w:w="11906" w:h="16838"/>
          <w:pgMar w:top="2098" w:right="1474" w:bottom="1984" w:left="1587" w:header="720" w:footer="1559" w:gutter="0"/>
          <w:pgBorders>
            <w:top w:val="none" w:sz="0" w:space="0"/>
            <w:left w:val="none" w:sz="0" w:space="0"/>
            <w:bottom w:val="none" w:sz="0" w:space="0"/>
            <w:right w:val="none" w:sz="0" w:space="0"/>
          </w:pgBorders>
          <w:pgNumType w:fmt="decimal" w:start="11"/>
          <w:cols w:space="0" w:num="1"/>
          <w:rtlGutter w:val="0"/>
          <w:docGrid w:type="lines" w:linePitch="312" w:charSpace="0"/>
        </w:sectPr>
      </w:pPr>
    </w:p>
    <w:p>
      <w:pPr>
        <w:pStyle w:val="7"/>
        <w:ind w:left="0" w:leftChars="0" w:firstLine="0" w:firstLineChars="0"/>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附表1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部门收支总表</w:t>
      </w:r>
    </w:p>
    <w:p>
      <w:pPr>
        <w:pStyle w:val="7"/>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 xml:space="preserve">市纪委监委机关                                                                          </w:t>
      </w:r>
      <w:r>
        <w:rPr>
          <w:rFonts w:ascii="宋体" w:hAnsi="宋体" w:eastAsia="宋体" w:cs="宋体"/>
          <w:i w:val="0"/>
          <w:iCs w:val="0"/>
          <w:color w:val="000000"/>
          <w:kern w:val="0"/>
          <w:sz w:val="22"/>
          <w:szCs w:val="22"/>
          <w:u w:val="none"/>
          <w:lang w:val="en-US" w:eastAsia="zh-CN" w:bidi="ar"/>
        </w:rPr>
        <w:t>金额单位：万元</w:t>
      </w:r>
    </w:p>
    <w:tbl>
      <w:tblPr>
        <w:tblStyle w:val="10"/>
        <w:tblW w:w="141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9"/>
        <w:gridCol w:w="2303"/>
        <w:gridCol w:w="5164"/>
        <w:gridCol w:w="1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blHeader/>
        </w:trPr>
        <w:tc>
          <w:tcPr>
            <w:tcW w:w="7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71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blHeader/>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一、一般公共预算拨款收入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3551.57</w:t>
            </w: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3081.56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二、政府性基金预算拨款收入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三、国有资本经营预算拨款收入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四、事业收入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五、事业单位经营收入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六、其他收入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217.84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十二、城乡社区支出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183.23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二十四、预备费</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二十五、其他支出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二十六、转移性支出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 年 收 入 合 计</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6663.08</w:t>
            </w: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 年 支 出 合 计</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6663.08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七、用事业基金弥补收支差额</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三十一、事业单位结余分配 </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八、上年结转</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其中：转入事业基金</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Hiragino Sans GB" w:hAnsi="Hiragino Sans GB" w:eastAsia="Hiragino Sans GB" w:cs="Hiragino Sans GB"/>
                <w:i w:val="0"/>
                <w:iCs w:val="0"/>
                <w:color w:val="000000"/>
                <w:sz w:val="18"/>
                <w:szCs w:val="18"/>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Hiragino Sans GB" w:hAnsi="Hiragino Sans GB" w:eastAsia="Hiragino Sans GB" w:cs="Hiragino Sans GB"/>
                <w:i w:val="0"/>
                <w:iCs w:val="0"/>
                <w:color w:val="000000"/>
                <w:sz w:val="18"/>
                <w:szCs w:val="18"/>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三十二、结转下年</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  总  计</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6663.08</w:t>
            </w: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  总  计</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6663.08</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r>
        <w:rPr>
          <w:rFonts w:hint="eastAsia" w:ascii="黑体" w:hAnsi="黑体" w:eastAsia="黑体" w:cs="黑体"/>
          <w:i w:val="0"/>
          <w:iCs w:val="0"/>
          <w:color w:val="000000"/>
          <w:kern w:val="0"/>
          <w:sz w:val="32"/>
          <w:szCs w:val="32"/>
          <w:u w:val="none"/>
          <w:lang w:val="en-US" w:eastAsia="zh-CN" w:bidi="ar"/>
        </w:rPr>
        <w:t>附表2</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32"/>
          <w:szCs w:val="32"/>
          <w:lang w:val="en-US" w:eastAsia="zh-CN"/>
        </w:rPr>
      </w:pPr>
      <w:r>
        <w:rPr>
          <w:rFonts w:hint="eastAsia" w:ascii="宋体" w:hAnsi="宋体" w:eastAsia="宋体" w:cs="宋体"/>
          <w:i w:val="0"/>
          <w:iCs w:val="0"/>
          <w:color w:val="000000"/>
          <w:kern w:val="0"/>
          <w:sz w:val="22"/>
          <w:szCs w:val="22"/>
          <w:u w:val="none"/>
          <w:lang w:val="en-US" w:eastAsia="zh-CN" w:bidi="ar"/>
        </w:rPr>
        <w:t>表1-1</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b/>
          <w:bCs/>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部门收入总表</w:t>
      </w:r>
    </w:p>
    <w:p>
      <w:pPr>
        <w:rPr>
          <w:rFonts w:hint="eastAsia"/>
          <w:lang w:val="en-US" w:eastAsia="zh-CN"/>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 xml:space="preserve">市纪委监委机关                                                                                    </w:t>
      </w:r>
      <w:r>
        <w:rPr>
          <w:rFonts w:hint="eastAsia" w:ascii="宋体" w:hAnsi="宋体" w:eastAsia="宋体" w:cs="宋体"/>
          <w:i w:val="0"/>
          <w:iCs w:val="0"/>
          <w:color w:val="000000"/>
          <w:kern w:val="0"/>
          <w:sz w:val="22"/>
          <w:szCs w:val="22"/>
          <w:u w:val="none"/>
          <w:lang w:val="en-US" w:eastAsia="zh-CN" w:bidi="ar"/>
        </w:rPr>
        <w:t>金额单位：万元</w:t>
      </w:r>
    </w:p>
    <w:tbl>
      <w:tblPr>
        <w:tblStyle w:val="10"/>
        <w:tblW w:w="141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6"/>
        <w:gridCol w:w="1521"/>
        <w:gridCol w:w="993"/>
        <w:gridCol w:w="840"/>
        <w:gridCol w:w="1020"/>
        <w:gridCol w:w="957"/>
        <w:gridCol w:w="882"/>
        <w:gridCol w:w="809"/>
        <w:gridCol w:w="912"/>
        <w:gridCol w:w="993"/>
        <w:gridCol w:w="735"/>
        <w:gridCol w:w="756"/>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3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    目</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上年结转</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一般公共预算</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拨款收入</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政府性基金预算拨款收入</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国有资本经营</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预算拨款收入</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事业收入</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事业单位经营</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 xml:space="preserve">收入 </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其他收入</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上级补助收入</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附属单位上缴</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收入</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单位代码</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单位名称</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（科目）</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    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3551.57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3551.57</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3551.57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3551.57</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sz w:val="21"/>
                <w:szCs w:val="21"/>
                <w:u w:val="none"/>
                <w:lang w:val="en-US" w:eastAsia="zh-CN"/>
              </w:rPr>
              <w:t>304001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cs="宋体"/>
                <w:b/>
                <w:bCs/>
                <w:i w:val="0"/>
                <w:iCs w:val="0"/>
                <w:color w:val="000000"/>
                <w:sz w:val="21"/>
                <w:szCs w:val="21"/>
                <w:u w:val="none"/>
                <w:lang w:eastAsia="zh-CN"/>
              </w:rPr>
              <w:t>市纪委监委机关</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3551.57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3551.57</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bl>
    <w:p/>
    <w:p>
      <w:pPr>
        <w:pStyle w:val="7"/>
        <w:ind w:left="0" w:leftChars="0" w:firstLine="0" w:firstLineChars="0"/>
        <w:rPr>
          <w:sz w:val="32"/>
          <w:szCs w:val="32"/>
        </w:rPr>
      </w:pPr>
      <w:r>
        <w:rPr>
          <w:rFonts w:hint="eastAsia" w:ascii="黑体" w:hAnsi="黑体" w:eastAsia="黑体" w:cs="黑体"/>
          <w:i w:val="0"/>
          <w:iCs w:val="0"/>
          <w:color w:val="000000"/>
          <w:kern w:val="0"/>
          <w:sz w:val="32"/>
          <w:szCs w:val="32"/>
          <w:u w:val="none"/>
          <w:lang w:val="en-US" w:eastAsia="zh-CN" w:bidi="ar"/>
        </w:rPr>
        <w:t>附表3</w:t>
      </w:r>
    </w:p>
    <w:p>
      <w:pPr>
        <w:jc w:val="right"/>
      </w:pPr>
      <w:r>
        <w:rPr>
          <w:rFonts w:hint="eastAsia" w:ascii="宋体" w:hAnsi="宋体" w:eastAsia="宋体" w:cs="宋体"/>
          <w:i w:val="0"/>
          <w:iCs w:val="0"/>
          <w:color w:val="000000"/>
          <w:kern w:val="0"/>
          <w:sz w:val="21"/>
          <w:szCs w:val="21"/>
          <w:u w:val="none"/>
          <w:lang w:val="en-US" w:eastAsia="zh-CN" w:bidi="ar"/>
        </w:rPr>
        <w:t>表1-2</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b/>
          <w:bCs/>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部门支出总表</w:t>
      </w:r>
    </w:p>
    <w:p>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 xml:space="preserve">市纪委监委机关                                                                                        </w:t>
      </w:r>
      <w:r>
        <w:rPr>
          <w:rFonts w:hint="eastAsia" w:ascii="宋体" w:hAnsi="宋体" w:eastAsia="宋体" w:cs="宋体"/>
          <w:i w:val="0"/>
          <w:iCs w:val="0"/>
          <w:color w:val="000000"/>
          <w:kern w:val="0"/>
          <w:sz w:val="21"/>
          <w:szCs w:val="21"/>
          <w:u w:val="none"/>
          <w:lang w:val="en-US" w:eastAsia="zh-CN" w:bidi="ar"/>
        </w:rPr>
        <w:t>金额单位：万元</w:t>
      </w:r>
    </w:p>
    <w:tbl>
      <w:tblPr>
        <w:tblStyle w:val="10"/>
        <w:tblW w:w="144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4"/>
        <w:gridCol w:w="496"/>
        <w:gridCol w:w="525"/>
        <w:gridCol w:w="1080"/>
        <w:gridCol w:w="4049"/>
        <w:gridCol w:w="1232"/>
        <w:gridCol w:w="1340"/>
        <w:gridCol w:w="1350"/>
        <w:gridCol w:w="1510"/>
        <w:gridCol w:w="2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blHeader/>
          <w:jc w:val="center"/>
        </w:trPr>
        <w:tc>
          <w:tcPr>
            <w:tcW w:w="67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    目</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3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基本支出</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上缴上级支出</w:t>
            </w:r>
          </w:p>
        </w:tc>
        <w:tc>
          <w:tcPr>
            <w:tcW w:w="2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blHeader/>
          <w:jc w:val="center"/>
        </w:trPr>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科目编码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单位代码</w:t>
            </w:r>
          </w:p>
        </w:tc>
        <w:tc>
          <w:tcPr>
            <w:tcW w:w="4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单位名称（科目）</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blHeader/>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款</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4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    计</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3551.57</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2546.54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1005.03</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3551.57</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2546.54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1005.03</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cs="宋体"/>
                <w:b/>
                <w:bCs/>
                <w:i w:val="0"/>
                <w:iCs w:val="0"/>
                <w:color w:val="000000"/>
                <w:sz w:val="21"/>
                <w:szCs w:val="21"/>
                <w:u w:val="none"/>
                <w:lang w:eastAsia="zh-CN"/>
              </w:rPr>
              <w:t>市纪委监委机关</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3551.57</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2546.54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1005.03</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201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304001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cs="宋体"/>
                <w:b/>
                <w:bCs/>
                <w:i w:val="0"/>
                <w:iCs w:val="0"/>
                <w:color w:val="000000"/>
                <w:sz w:val="21"/>
                <w:szCs w:val="21"/>
                <w:u w:val="none"/>
                <w:lang w:eastAsia="zh-CN"/>
              </w:rPr>
              <w:t>行政运行</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1975.47</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1975.47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201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sz w:val="21"/>
                <w:szCs w:val="21"/>
                <w:u w:val="none"/>
                <w:lang w:val="en-US" w:eastAsia="zh-CN"/>
              </w:rPr>
              <w:t>304001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cs="宋体"/>
                <w:b/>
                <w:bCs/>
                <w:i w:val="0"/>
                <w:iCs w:val="0"/>
                <w:color w:val="000000"/>
                <w:sz w:val="21"/>
                <w:szCs w:val="21"/>
                <w:u w:val="none"/>
                <w:lang w:eastAsia="zh-CN"/>
              </w:rPr>
              <w:t>一般行政管理事务</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745.03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745.03</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201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sz w:val="21"/>
                <w:szCs w:val="21"/>
                <w:u w:val="none"/>
                <w:lang w:val="en-US" w:eastAsia="zh-CN"/>
              </w:rPr>
              <w:t>304001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cs="宋体"/>
                <w:b/>
                <w:bCs/>
                <w:i w:val="0"/>
                <w:iCs w:val="0"/>
                <w:color w:val="000000"/>
                <w:sz w:val="21"/>
                <w:szCs w:val="21"/>
                <w:u w:val="none"/>
                <w:lang w:eastAsia="zh-CN"/>
              </w:rPr>
              <w:t>巡视工作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260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260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201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sz w:val="21"/>
                <w:szCs w:val="21"/>
                <w:u w:val="none"/>
                <w:lang w:val="en-US" w:eastAsia="zh-CN"/>
              </w:rPr>
              <w:t>304001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cs="宋体"/>
                <w:b/>
                <w:bCs/>
                <w:i w:val="0"/>
                <w:iCs w:val="0"/>
                <w:color w:val="000000"/>
                <w:sz w:val="21"/>
                <w:szCs w:val="21"/>
                <w:u w:val="none"/>
                <w:lang w:eastAsia="zh-CN"/>
              </w:rPr>
              <w:t>事业运行</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101.06</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101.06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208</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304001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 机关事业单位基本养老保险缴费支出</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214.69</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214.69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208</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99</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304001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 其他社会保障和就业支出</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3.15</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3.15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210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304001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 行政单位医疗</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68.93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68.93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221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304001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 住房公积金</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183.23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183.23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21"/>
                <w:szCs w:val="21"/>
                <w:u w:val="none"/>
                <w:lang w:val="en-US" w:eastAsia="zh-CN"/>
              </w:rPr>
            </w:pP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21"/>
                <w:szCs w:val="21"/>
                <w:u w:val="none"/>
                <w:lang w:val="en-US" w:eastAsia="zh-CN"/>
              </w:rPr>
            </w:pP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21"/>
                <w:szCs w:val="21"/>
                <w:u w:val="none"/>
                <w:lang w:val="en-US" w:eastAsia="zh-CN"/>
              </w:rPr>
            </w:pP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21"/>
                <w:szCs w:val="21"/>
                <w:u w:val="none"/>
                <w:lang w:val="en-US" w:eastAsia="zh-CN"/>
              </w:rPr>
            </w:pP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宋体" w:hAnsi="宋体" w:eastAsia="宋体" w:cs="宋体"/>
                <w:b/>
                <w:bCs/>
                <w:i w:val="0"/>
                <w:iCs w:val="0"/>
                <w:color w:val="000000"/>
                <w:sz w:val="21"/>
                <w:szCs w:val="21"/>
                <w:u w:val="none"/>
                <w:lang w:val="en-US" w:eastAsia="zh-CN"/>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宋体" w:hAnsi="宋体" w:eastAsia="宋体" w:cs="宋体"/>
                <w:b/>
                <w:bCs/>
                <w:i w:val="0"/>
                <w:iCs w:val="0"/>
                <w:color w:val="000000"/>
                <w:sz w:val="21"/>
                <w:szCs w:val="21"/>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21"/>
                <w:szCs w:val="21"/>
                <w:u w:val="none"/>
                <w:lang w:val="en-US" w:eastAsia="zh-CN"/>
              </w:rPr>
            </w:pP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2"/>
                <w:sz w:val="21"/>
                <w:szCs w:val="21"/>
                <w:u w:val="none"/>
                <w:lang w:val="en-US" w:eastAsia="zh-CN" w:bidi="ar-SA"/>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宋体" w:hAnsi="宋体" w:eastAsia="宋体" w:cs="宋体"/>
                <w:b/>
                <w:bCs/>
                <w:i w:val="0"/>
                <w:iCs w:val="0"/>
                <w:color w:val="000000"/>
                <w:sz w:val="21"/>
                <w:szCs w:val="21"/>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2"/>
                <w:sz w:val="21"/>
                <w:szCs w:val="21"/>
                <w:u w:val="none"/>
                <w:lang w:val="en-US" w:eastAsia="zh-CN" w:bidi="ar-SA"/>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宋体" w:hAnsi="宋体" w:eastAsia="宋体" w:cs="宋体"/>
                <w:b/>
                <w:bCs/>
                <w:i w:val="0"/>
                <w:iCs w:val="0"/>
                <w:color w:val="000000"/>
                <w:sz w:val="21"/>
                <w:szCs w:val="21"/>
                <w:u w:val="none"/>
                <w:lang w:val="en-US" w:eastAsia="zh-CN"/>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1"/>
                <w:szCs w:val="21"/>
                <w:u w:val="none"/>
                <w:lang w:val="en-US" w:eastAsia="zh-CN"/>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宋体" w:hAnsi="宋体" w:eastAsia="宋体" w:cs="宋体"/>
                <w:b/>
                <w:bCs/>
                <w:i w:val="0"/>
                <w:iCs w:val="0"/>
                <w:color w:val="000000"/>
                <w:sz w:val="21"/>
                <w:szCs w:val="21"/>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21"/>
                <w:szCs w:val="21"/>
                <w:u w:val="none"/>
                <w:lang w:val="en-US" w:eastAsia="zh-CN"/>
              </w:rPr>
            </w:pP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kern w:val="2"/>
                <w:sz w:val="21"/>
                <w:szCs w:val="21"/>
                <w:u w:val="none"/>
                <w:lang w:val="en-US" w:eastAsia="zh-CN" w:bidi="ar-SA"/>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1"/>
                <w:szCs w:val="21"/>
                <w:u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bl>
    <w:p>
      <w:pPr>
        <w:keepNext w:val="0"/>
        <w:keepLines w:val="0"/>
        <w:widowControl/>
        <w:suppressLineNumbers w:val="0"/>
        <w:jc w:val="left"/>
        <w:textAlignment w:val="center"/>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default" w:ascii="方正黑体简体" w:hAnsi="方正黑体简体" w:eastAsia="方正黑体简体" w:cs="方正黑体简体"/>
          <w:i w:val="0"/>
          <w:iCs w:val="0"/>
          <w:color w:val="000000"/>
          <w:kern w:val="0"/>
          <w:sz w:val="24"/>
          <w:szCs w:val="24"/>
          <w:u w:val="none"/>
          <w:lang w:val="en-US" w:eastAsia="zh-CN" w:bidi="ar"/>
        </w:rPr>
        <w:br w:type="page"/>
      </w:r>
    </w:p>
    <w:p>
      <w:pPr>
        <w:pStyle w:val="7"/>
        <w:ind w:left="0" w:leftChars="0" w:firstLine="0" w:firstLineChars="0"/>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附表4</w:t>
      </w:r>
    </w:p>
    <w:p>
      <w:pPr>
        <w:jc w:val="right"/>
        <w:rPr>
          <w:rFonts w:hint="default" w:ascii="方正黑体简体" w:hAnsi="方正黑体简体" w:eastAsia="方正黑体简体" w:cs="方正黑体简体"/>
          <w:i w:val="0"/>
          <w:iCs w:val="0"/>
          <w:color w:val="000000"/>
          <w:kern w:val="0"/>
          <w:sz w:val="24"/>
          <w:szCs w:val="24"/>
          <w:u w:val="none"/>
          <w:lang w:val="en-US" w:eastAsia="zh-CN" w:bidi="ar"/>
        </w:rPr>
      </w:pPr>
      <w:r>
        <w:rPr>
          <w:rFonts w:ascii="宋体" w:hAnsi="宋体" w:eastAsia="宋体" w:cs="宋体"/>
          <w:i w:val="0"/>
          <w:iCs w:val="0"/>
          <w:color w:val="000000"/>
          <w:kern w:val="0"/>
          <w:sz w:val="22"/>
          <w:szCs w:val="22"/>
          <w:u w:val="none"/>
          <w:lang w:val="en-US" w:eastAsia="zh-CN" w:bidi="ar"/>
        </w:rPr>
        <w:t>表2</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b/>
          <w:bCs/>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财政拨款收支预算总表</w:t>
      </w:r>
    </w:p>
    <w:p>
      <w:pPr>
        <w:rPr>
          <w:rFonts w:hint="default"/>
          <w:lang w:val="en-US" w:eastAsia="zh-CN"/>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 xml:space="preserve">市纪委监委机关                                                                                   </w:t>
      </w:r>
      <w:r>
        <w:rPr>
          <w:rFonts w:ascii="宋体" w:hAnsi="宋体" w:eastAsia="宋体" w:cs="宋体"/>
          <w:i w:val="0"/>
          <w:iCs w:val="0"/>
          <w:color w:val="000000"/>
          <w:kern w:val="0"/>
          <w:sz w:val="22"/>
          <w:szCs w:val="22"/>
          <w:u w:val="none"/>
          <w:lang w:val="en-US" w:eastAsia="zh-CN" w:bidi="ar"/>
        </w:rPr>
        <w:t>金额单位：万元</w:t>
      </w:r>
    </w:p>
    <w:tbl>
      <w:tblPr>
        <w:tblStyle w:val="10"/>
        <w:tblW w:w="140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00"/>
        <w:gridCol w:w="1272"/>
        <w:gridCol w:w="3300"/>
        <w:gridCol w:w="1256"/>
        <w:gridCol w:w="2213"/>
        <w:gridCol w:w="1511"/>
        <w:gridCol w:w="1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44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96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3551.57</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3551.57</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3551.57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一般公共预算拨款收入</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3551.57</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一般公共服务支出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3081.56</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3081.56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政府性基金预算拨款收入</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外交支出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国有资本经营预算拨款收入</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国防支出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公共安全支出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一般公共预算拨款收入</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教育支出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政府性基金预算拨款收入</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科学技术支出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国有资本经营预算拨款收入</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文化旅游体育与传媒支出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社会保障和就业支出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217.84</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217.84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社会保险基金支出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卫生健康支出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68.93</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68.93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节能环保支出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农林水支出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交通运输支出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资源勘探工业信息等支出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商业服务业等支出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援助其他地区支出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自然资源海洋气象等支出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住房保障支出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183.23</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183.23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粮油物资储备支出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灾害防治及应急管理支出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债务付息支出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债务发行费用支出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抗疫特别国债安排的支出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pStyle w:val="7"/>
        <w:ind w:left="0" w:leftChars="0" w:firstLine="0" w:firstLineChars="0"/>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附表5</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财政拨款支出预算表（部门经济分类科目）</w:t>
      </w:r>
    </w:p>
    <w:tbl>
      <w:tblPr>
        <w:tblStyle w:val="10"/>
        <w:tblW w:w="15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585"/>
        <w:gridCol w:w="900"/>
        <w:gridCol w:w="1995"/>
        <w:gridCol w:w="1243"/>
        <w:gridCol w:w="1210"/>
        <w:gridCol w:w="954"/>
        <w:gridCol w:w="986"/>
        <w:gridCol w:w="942"/>
        <w:gridCol w:w="343"/>
        <w:gridCol w:w="332"/>
        <w:gridCol w:w="354"/>
        <w:gridCol w:w="321"/>
        <w:gridCol w:w="365"/>
        <w:gridCol w:w="364"/>
        <w:gridCol w:w="386"/>
        <w:gridCol w:w="321"/>
        <w:gridCol w:w="375"/>
        <w:gridCol w:w="386"/>
        <w:gridCol w:w="311"/>
        <w:gridCol w:w="362"/>
        <w:gridCol w:w="364"/>
        <w:gridCol w:w="343"/>
        <w:gridCol w:w="364"/>
        <w:gridCol w:w="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blHeader/>
          <w:jc w:val="center"/>
        </w:trPr>
        <w:tc>
          <w:tcPr>
            <w:tcW w:w="41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项    目</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总计</w:t>
            </w:r>
          </w:p>
        </w:tc>
        <w:tc>
          <w:tcPr>
            <w:tcW w:w="617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市级当年财政拨款安排</w:t>
            </w:r>
          </w:p>
        </w:tc>
        <w:tc>
          <w:tcPr>
            <w:tcW w:w="35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中央提前通知专项转移支付等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blHeader/>
          <w:jc w:val="center"/>
        </w:trPr>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科目编码</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18"/>
                <w:szCs w:val="18"/>
                <w:u w:val="none"/>
                <w:lang w:val="en-US" w:eastAsia="zh-CN" w:bidi="ar"/>
              </w:rPr>
            </w:pPr>
            <w:r>
              <w:rPr>
                <w:rFonts w:hint="eastAsia" w:ascii="黑体" w:hAnsi="黑体" w:eastAsia="黑体" w:cs="黑体"/>
                <w:b/>
                <w:bCs/>
                <w:i w:val="0"/>
                <w:iCs w:val="0"/>
                <w:color w:val="000000"/>
                <w:kern w:val="0"/>
                <w:sz w:val="18"/>
                <w:szCs w:val="18"/>
                <w:u w:val="none"/>
                <w:lang w:val="en-US" w:eastAsia="zh-CN" w:bidi="ar"/>
              </w:rPr>
              <w:t>单位</w:t>
            </w:r>
          </w:p>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代码</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单位名称（科目）</w:t>
            </w: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bCs/>
                <w:i w:val="0"/>
                <w:iCs w:val="0"/>
                <w:color w:val="000000"/>
                <w:sz w:val="18"/>
                <w:szCs w:val="18"/>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合计</w:t>
            </w:r>
          </w:p>
        </w:tc>
        <w:tc>
          <w:tcPr>
            <w:tcW w:w="2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一般公共预算拨款</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政府性基金安排</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国有资本经营预算安排</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合计</w:t>
            </w:r>
          </w:p>
        </w:tc>
        <w:tc>
          <w:tcPr>
            <w:tcW w:w="1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一般公共预算拨款</w:t>
            </w:r>
          </w:p>
        </w:tc>
        <w:tc>
          <w:tcPr>
            <w:tcW w:w="10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政府性基金安排</w:t>
            </w:r>
          </w:p>
        </w:tc>
        <w:tc>
          <w:tcPr>
            <w:tcW w:w="1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国有资本经营预算安排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blHeade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类</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款</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bCs/>
                <w:i w:val="0"/>
                <w:iCs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bCs/>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bCs/>
                <w:i w:val="0"/>
                <w:iCs w:val="0"/>
                <w:color w:val="000000"/>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bCs/>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小计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基本支出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项目支出</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小计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基本支出</w:t>
            </w: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项目支出</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小计</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基本</w:t>
            </w:r>
            <w:r>
              <w:rPr>
                <w:rFonts w:hint="eastAsia" w:ascii="黑体" w:hAnsi="黑体" w:eastAsia="黑体" w:cs="黑体"/>
                <w:b/>
                <w:bCs/>
                <w:i w:val="0"/>
                <w:iCs w:val="0"/>
                <w:color w:val="000000"/>
                <w:kern w:val="0"/>
                <w:sz w:val="18"/>
                <w:szCs w:val="18"/>
                <w:u w:val="none"/>
                <w:lang w:val="en-US" w:eastAsia="zh-CN" w:bidi="ar"/>
              </w:rPr>
              <w:br w:type="textWrapping"/>
            </w:r>
            <w:r>
              <w:rPr>
                <w:rFonts w:hint="eastAsia" w:ascii="黑体" w:hAnsi="黑体" w:eastAsia="黑体" w:cs="黑体"/>
                <w:b/>
                <w:bCs/>
                <w:i w:val="0"/>
                <w:iCs w:val="0"/>
                <w:color w:val="000000"/>
                <w:kern w:val="0"/>
                <w:sz w:val="18"/>
                <w:szCs w:val="18"/>
                <w:u w:val="none"/>
                <w:lang w:val="en-US" w:eastAsia="zh-CN" w:bidi="ar"/>
              </w:rPr>
              <w:t>支出</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项目</w:t>
            </w:r>
            <w:r>
              <w:rPr>
                <w:rFonts w:hint="eastAsia" w:ascii="黑体" w:hAnsi="黑体" w:eastAsia="黑体" w:cs="黑体"/>
                <w:b/>
                <w:bCs/>
                <w:i w:val="0"/>
                <w:iCs w:val="0"/>
                <w:color w:val="000000"/>
                <w:kern w:val="0"/>
                <w:sz w:val="18"/>
                <w:szCs w:val="18"/>
                <w:u w:val="none"/>
                <w:lang w:val="en-US" w:eastAsia="zh-CN" w:bidi="ar"/>
              </w:rPr>
              <w:br w:type="textWrapping"/>
            </w:r>
            <w:r>
              <w:rPr>
                <w:rFonts w:hint="eastAsia" w:ascii="黑体" w:hAnsi="黑体" w:eastAsia="黑体" w:cs="黑体"/>
                <w:b/>
                <w:bCs/>
                <w:i w:val="0"/>
                <w:iCs w:val="0"/>
                <w:color w:val="000000"/>
                <w:kern w:val="0"/>
                <w:sz w:val="18"/>
                <w:szCs w:val="18"/>
                <w:u w:val="none"/>
                <w:lang w:val="en-US" w:eastAsia="zh-CN" w:bidi="ar"/>
              </w:rPr>
              <w:t>支出</w:t>
            </w: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小计</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基本支出</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项目支出</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小计</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基本支出</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项目支出</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小计</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基本</w:t>
            </w:r>
            <w:r>
              <w:rPr>
                <w:rFonts w:hint="eastAsia" w:ascii="黑体" w:hAnsi="黑体" w:eastAsia="黑体" w:cs="黑体"/>
                <w:b/>
                <w:bCs/>
                <w:i w:val="0"/>
                <w:iCs w:val="0"/>
                <w:color w:val="000000"/>
                <w:kern w:val="0"/>
                <w:sz w:val="18"/>
                <w:szCs w:val="18"/>
                <w:u w:val="none"/>
                <w:lang w:val="en-US" w:eastAsia="zh-CN" w:bidi="ar"/>
              </w:rPr>
              <w:br w:type="textWrapping"/>
            </w:r>
            <w:r>
              <w:rPr>
                <w:rFonts w:hint="eastAsia" w:ascii="黑体" w:hAnsi="黑体" w:eastAsia="黑体" w:cs="黑体"/>
                <w:b/>
                <w:bCs/>
                <w:i w:val="0"/>
                <w:iCs w:val="0"/>
                <w:color w:val="000000"/>
                <w:kern w:val="0"/>
                <w:sz w:val="18"/>
                <w:szCs w:val="18"/>
                <w:u w:val="none"/>
                <w:lang w:val="en-US" w:eastAsia="zh-CN" w:bidi="ar"/>
              </w:rPr>
              <w:t>支出</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项目</w:t>
            </w:r>
            <w:r>
              <w:rPr>
                <w:rFonts w:hint="eastAsia" w:ascii="黑体" w:hAnsi="黑体" w:eastAsia="黑体" w:cs="黑体"/>
                <w:b/>
                <w:bCs/>
                <w:i w:val="0"/>
                <w:iCs w:val="0"/>
                <w:color w:val="000000"/>
                <w:kern w:val="0"/>
                <w:sz w:val="18"/>
                <w:szCs w:val="18"/>
                <w:u w:val="none"/>
                <w:lang w:val="en-US" w:eastAsia="zh-CN" w:bidi="ar"/>
              </w:rPr>
              <w:br w:type="textWrapping"/>
            </w:r>
            <w:r>
              <w:rPr>
                <w:rFonts w:hint="eastAsia" w:ascii="黑体" w:hAnsi="黑体" w:eastAsia="黑体" w:cs="黑体"/>
                <w:b/>
                <w:bCs/>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kern w:val="0"/>
                <w:sz w:val="18"/>
                <w:szCs w:val="18"/>
                <w:u w:val="none"/>
                <w:lang w:val="en-US" w:eastAsia="zh-CN" w:bidi="ar"/>
              </w:rPr>
              <w:t>3551.57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3551.57</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3551.57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2546.54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1005.03</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3551.57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3551.57</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3551.57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2546.54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1005.03</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w:t>
            </w:r>
            <w:r>
              <w:rPr>
                <w:rFonts w:hint="eastAsia" w:ascii="Dialog . plain" w:hAnsi="Dialog . plain" w:eastAsia="Dialog . plain" w:cs="Dialog . plain"/>
                <w:i w:val="0"/>
                <w:iCs w:val="0"/>
                <w:color w:val="000000"/>
                <w:kern w:val="0"/>
                <w:sz w:val="18"/>
                <w:szCs w:val="18"/>
                <w:u w:val="none"/>
                <w:lang w:val="en-US" w:eastAsia="zh-CN" w:bidi="ar"/>
              </w:rPr>
              <w:t>市纪委监委机关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3,551.57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3,551.57</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3,551.57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2,546.54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1,005.03</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lang w:val="en-US" w:eastAsia="zh-CN"/>
              </w:rPr>
            </w:pPr>
            <w:r>
              <w:rPr>
                <w:rFonts w:ascii="Dialog . plain" w:hAnsi="Dialog . plain" w:eastAsia="Dialog . plain" w:cs="Dialog . plain"/>
                <w:i w:val="0"/>
                <w:iCs w:val="0"/>
                <w:color w:val="000000"/>
                <w:kern w:val="0"/>
                <w:sz w:val="18"/>
                <w:szCs w:val="18"/>
                <w:u w:val="none"/>
                <w:lang w:val="en-US" w:eastAsia="zh-CN" w:bidi="ar"/>
              </w:rPr>
              <w:t xml:space="preserve">  工资福利支出</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1,938.19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1,938.19</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1,938.19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1,938.19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lang w:eastAsia="zh-CN"/>
              </w:rPr>
            </w:pPr>
            <w:r>
              <w:rPr>
                <w:rFonts w:ascii="Dialog . plain" w:hAnsi="Dialog . plain" w:eastAsia="Dialog . plain" w:cs="Dialog . plain"/>
                <w:i w:val="0"/>
                <w:iCs w:val="0"/>
                <w:color w:val="000000"/>
                <w:kern w:val="0"/>
                <w:sz w:val="18"/>
                <w:szCs w:val="18"/>
                <w:u w:val="none"/>
                <w:lang w:val="en-US" w:eastAsia="zh-CN" w:bidi="ar"/>
              </w:rPr>
              <w:t xml:space="preserve">   基本工资</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544.27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544.27</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544.27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544.27</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晋级工资</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基本工资</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538.17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538.17</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538.17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538.17</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津贴补贴</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344.45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344.45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344.45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344.45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公务员规范津贴补贴</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306.60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306.60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306.60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306.60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其他津贴补贴（含工改、审计等）</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奖金</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558.56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558.56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558.56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558.56</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年终一次性奖励工资</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优秀公务员奖励（参公人员）</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基础绩效奖</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422.72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422.72</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422.72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422.72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w:t>
            </w:r>
            <w:r>
              <w:rPr>
                <w:rFonts w:ascii="Dialog . plain" w:hAnsi="Dialog . plain" w:eastAsia="Dialog . plain" w:cs="Dialog . plain"/>
                <w:i w:val="0"/>
                <w:iCs w:val="0"/>
                <w:color w:val="000000"/>
                <w:spacing w:val="-6"/>
                <w:kern w:val="0"/>
                <w:sz w:val="18"/>
                <w:szCs w:val="18"/>
                <w:u w:val="none"/>
                <w:lang w:val="en-US" w:eastAsia="zh-CN" w:bidi="ar"/>
              </w:rPr>
              <w:t>公务员年度考核奖</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事业人员年度考核奖</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绩效工资</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20.91</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机关事业单位基本养老保险缴费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214.69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214.69</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214.69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214.69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职工基本医疗保险缴费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其他社会保障缴费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失业保险</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工伤保险</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住房公积金</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183.23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183.23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183.23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183.23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b/>
                <w:bCs/>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ajorEastAsia" w:hAnsiTheme="majorEastAsia" w:eastAsiaTheme="majorEastAsia" w:cstheme="majorEastAsia"/>
                <w:b/>
                <w:bCs/>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商品和服务支出</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1,428.75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1,428.75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1,428.75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486.72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942.03</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办公费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594.27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594.27</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594.27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530.75</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印刷费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水费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电费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邮电费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物业管理费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差旅费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265.79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265.79</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265.79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222.28</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维修（护）费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会议费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培训费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公务接待费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劳务费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工会经费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福利费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福利费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公务用车运行维护费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其他交通费用</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99.96</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其他商品和服务支出</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140.93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140.93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140.93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党建经费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退休人员活动经费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食堂补助经费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其他商品和服务支出</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b/>
                <w:bCs/>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ajorEastAsia" w:hAnsiTheme="majorEastAsia" w:eastAsiaTheme="majorEastAsia" w:cstheme="majorEastAsia"/>
                <w:b/>
                <w:bCs/>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对个人和家庭的补助</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生活补助</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退休人员绩效补助</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b/>
                <w:bCs/>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ajorEastAsia" w:hAnsiTheme="majorEastAsia" w:eastAsiaTheme="majorEastAsia" w:cstheme="majorEastAsia"/>
                <w:b/>
                <w:bCs/>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资本性支出</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86.35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86.35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86.35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310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办公设备购置</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310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信息网络及软件购置更新</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r>
        <w:rPr>
          <w:rFonts w:hint="eastAsia" w:ascii="黑体" w:hAnsi="黑体" w:eastAsia="黑体" w:cs="黑体"/>
          <w:i w:val="0"/>
          <w:iCs w:val="0"/>
          <w:color w:val="000000"/>
          <w:kern w:val="0"/>
          <w:sz w:val="32"/>
          <w:szCs w:val="32"/>
          <w:u w:val="none"/>
          <w:lang w:val="en-US" w:eastAsia="zh-CN" w:bidi="ar"/>
        </w:rPr>
        <w:t>附表6</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一般公共预算支出预算表</w:t>
      </w:r>
    </w:p>
    <w:p>
      <w:pPr>
        <w:rPr>
          <w:rFonts w:hint="eastAsia" w:ascii="仿宋_GB2312" w:hAnsi="仿宋_GB2312" w:eastAsia="仿宋_GB2312" w:cs="仿宋_GB2312"/>
          <w:sz w:val="32"/>
          <w:szCs w:val="32"/>
          <w:lang w:val="en-US" w:eastAsia="zh-CN"/>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 xml:space="preserve">市纪委监委机关                                                                                   </w:t>
      </w:r>
      <w:r>
        <w:rPr>
          <w:rFonts w:hint="eastAsia" w:ascii="宋体" w:hAnsi="宋体" w:eastAsia="宋体" w:cs="宋体"/>
          <w:i w:val="0"/>
          <w:iCs w:val="0"/>
          <w:color w:val="000000"/>
          <w:kern w:val="0"/>
          <w:sz w:val="22"/>
          <w:szCs w:val="22"/>
          <w:u w:val="none"/>
          <w:lang w:val="en-US" w:eastAsia="zh-CN" w:bidi="ar"/>
        </w:rPr>
        <w:t>金额单位：万元</w:t>
      </w:r>
    </w:p>
    <w:tbl>
      <w:tblPr>
        <w:tblStyle w:val="10"/>
        <w:tblW w:w="139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65"/>
        <w:gridCol w:w="665"/>
        <w:gridCol w:w="1817"/>
        <w:gridCol w:w="4431"/>
        <w:gridCol w:w="1096"/>
        <w:gridCol w:w="2328"/>
        <w:gridCol w:w="2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当年财政拨款安排</w:t>
            </w:r>
          </w:p>
        </w:tc>
        <w:tc>
          <w:tcPr>
            <w:tcW w:w="2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3551.57</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3551.57</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3551.57</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3551.57</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b/>
                <w:bCs/>
                <w:i w:val="0"/>
                <w:iCs w:val="0"/>
                <w:color w:val="000000"/>
                <w:sz w:val="22"/>
                <w:szCs w:val="22"/>
                <w:u w:val="none"/>
              </w:rPr>
            </w:pP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Style w:val="19"/>
                <w:rFonts w:hint="eastAsia"/>
                <w:lang w:val="en-US" w:eastAsia="zh-CN" w:bidi="ar"/>
              </w:rPr>
              <w:t>市纪委监委机关</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3551.57</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3551.57</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304</w:t>
            </w:r>
            <w:r>
              <w:rPr>
                <w:rFonts w:hint="eastAsia" w:ascii="宋体" w:hAnsi="宋体" w:cs="宋体"/>
                <w:i w:val="0"/>
                <w:iCs w:val="0"/>
                <w:color w:val="000000"/>
                <w:kern w:val="0"/>
                <w:sz w:val="22"/>
                <w:szCs w:val="22"/>
                <w:u w:val="none"/>
                <w:lang w:val="en-US" w:eastAsia="zh-CN" w:bidi="ar"/>
              </w:rPr>
              <w:t>001</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Style w:val="19"/>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1,975.47</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1,975.47</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304</w:t>
            </w:r>
            <w:r>
              <w:rPr>
                <w:rFonts w:hint="eastAsia" w:ascii="宋体" w:hAnsi="宋体" w:cs="宋体"/>
                <w:i w:val="0"/>
                <w:iCs w:val="0"/>
                <w:color w:val="000000"/>
                <w:kern w:val="0"/>
                <w:sz w:val="22"/>
                <w:szCs w:val="22"/>
                <w:u w:val="none"/>
                <w:lang w:val="en-US" w:eastAsia="zh-CN" w:bidi="ar"/>
              </w:rPr>
              <w:t>001</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Style w:val="19"/>
                <w:lang w:val="en-US" w:eastAsia="zh-CN" w:bidi="ar"/>
              </w:rPr>
              <w:t xml:space="preserve"> 一般行政管理事务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745.03</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745.03</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304</w:t>
            </w:r>
            <w:r>
              <w:rPr>
                <w:rFonts w:hint="eastAsia" w:ascii="宋体" w:hAnsi="宋体" w:cs="宋体"/>
                <w:i w:val="0"/>
                <w:iCs w:val="0"/>
                <w:color w:val="000000"/>
                <w:kern w:val="0"/>
                <w:sz w:val="22"/>
                <w:szCs w:val="22"/>
                <w:u w:val="none"/>
                <w:lang w:val="en-US" w:eastAsia="zh-CN" w:bidi="ar"/>
              </w:rPr>
              <w:t>001</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Style w:val="19"/>
                <w:lang w:val="en-US" w:eastAsia="zh-CN" w:bidi="ar"/>
              </w:rPr>
              <w:t xml:space="preserve"> 巡视工作</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260.00</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260.00</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304</w:t>
            </w:r>
            <w:r>
              <w:rPr>
                <w:rFonts w:hint="eastAsia" w:ascii="宋体" w:hAnsi="宋体" w:cs="宋体"/>
                <w:i w:val="0"/>
                <w:iCs w:val="0"/>
                <w:color w:val="000000"/>
                <w:kern w:val="0"/>
                <w:sz w:val="22"/>
                <w:szCs w:val="22"/>
                <w:u w:val="none"/>
                <w:lang w:val="en-US" w:eastAsia="zh-CN" w:bidi="ar"/>
              </w:rPr>
              <w:t>001</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Style w:val="19"/>
                <w:lang w:val="en-US" w:eastAsia="zh-CN" w:bidi="ar"/>
              </w:rPr>
              <w:t xml:space="preserve"> 事业运行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101.06</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101.06</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304</w:t>
            </w:r>
            <w:r>
              <w:rPr>
                <w:rFonts w:hint="eastAsia" w:ascii="宋体" w:hAnsi="宋体" w:cs="宋体"/>
                <w:i w:val="0"/>
                <w:iCs w:val="0"/>
                <w:color w:val="000000"/>
                <w:kern w:val="0"/>
                <w:sz w:val="22"/>
                <w:szCs w:val="22"/>
                <w:u w:val="none"/>
                <w:lang w:val="en-US" w:eastAsia="zh-CN" w:bidi="ar"/>
              </w:rPr>
              <w:t>001</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Style w:val="19"/>
                <w:lang w:val="en-US" w:eastAsia="zh-CN" w:bidi="ar"/>
              </w:rPr>
              <w:t xml:space="preserve"> 机关事业单位基本养老保险缴费支出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214.69</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214.69</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304</w:t>
            </w:r>
            <w:r>
              <w:rPr>
                <w:rFonts w:hint="eastAsia" w:ascii="宋体" w:hAnsi="宋体" w:cs="宋体"/>
                <w:i w:val="0"/>
                <w:iCs w:val="0"/>
                <w:color w:val="000000"/>
                <w:kern w:val="0"/>
                <w:sz w:val="22"/>
                <w:szCs w:val="22"/>
                <w:u w:val="none"/>
                <w:lang w:val="en-US" w:eastAsia="zh-CN" w:bidi="ar"/>
              </w:rPr>
              <w:t>001</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Style w:val="19"/>
                <w:lang w:val="en-US" w:eastAsia="zh-CN" w:bidi="ar"/>
              </w:rPr>
              <w:t xml:space="preserve"> 其他社会保障和就业支出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3.15</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3.15</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304001</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Style w:val="19"/>
                <w:lang w:val="en-US" w:eastAsia="zh-CN" w:bidi="ar"/>
              </w:rPr>
            </w:pPr>
            <w:r>
              <w:rPr>
                <w:rStyle w:val="19"/>
                <w:rFonts w:hint="eastAsia"/>
                <w:lang w:val="en-US" w:eastAsia="zh-CN" w:bidi="ar"/>
              </w:rPr>
              <w:t>行政单位医疗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68.93</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68.93</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304001</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ascii="Dialog . plain" w:hAnsi="Dialog . plain" w:eastAsia="Dialog . plain" w:cs="Dialog . plain"/>
                <w:color w:val="000000"/>
                <w:kern w:val="2"/>
                <w:sz w:val="22"/>
                <w:szCs w:val="22"/>
                <w:u w:val="none"/>
                <w:lang w:val="en-US" w:eastAsia="zh-CN" w:bidi="ar"/>
              </w:rPr>
            </w:pPr>
            <w:r>
              <w:rPr>
                <w:rStyle w:val="19"/>
                <w:rFonts w:hint="eastAsia"/>
                <w:lang w:val="en-US" w:eastAsia="zh-CN" w:bidi="ar"/>
              </w:rPr>
              <w:t>住房公积金</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183.23</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183.23</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kern w:val="2"/>
                <w:sz w:val="22"/>
                <w:szCs w:val="22"/>
                <w:u w:val="none"/>
                <w:lang w:val="en-US" w:eastAsia="zh-CN" w:bidi="ar-SA"/>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pStyle w:val="7"/>
        <w:ind w:left="0" w:leftChars="0" w:firstLine="0" w:firstLineChars="0"/>
        <w:rPr>
          <w:rFonts w:hint="eastAsia" w:ascii="黑体" w:hAnsi="黑体" w:eastAsia="黑体" w:cs="黑体"/>
          <w:sz w:val="32"/>
          <w:szCs w:val="32"/>
          <w:lang w:val="en-US" w:eastAsia="zh-CN"/>
        </w:rPr>
      </w:pPr>
      <w:r>
        <w:rPr>
          <w:rFonts w:hint="eastAsia" w:ascii="黑体" w:hAnsi="黑体" w:eastAsia="黑体" w:cs="黑体"/>
          <w:i w:val="0"/>
          <w:iCs w:val="0"/>
          <w:color w:val="000000"/>
          <w:kern w:val="0"/>
          <w:sz w:val="32"/>
          <w:szCs w:val="32"/>
          <w:u w:val="none"/>
          <w:lang w:val="en-US" w:eastAsia="zh-CN" w:bidi="ar"/>
        </w:rPr>
        <w:t>附表7</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一般公共预算基本支出预算表</w:t>
      </w:r>
    </w:p>
    <w:p>
      <w:pPr>
        <w:pStyle w:val="7"/>
        <w:ind w:left="0" w:leftChars="0" w:firstLine="220" w:firstLineChars="100"/>
        <w:rPr>
          <w:rFonts w:hint="eastAsia"/>
          <w:lang w:val="en-US" w:eastAsia="zh-CN"/>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 xml:space="preserve">市纪委监委机关                                                                              </w:t>
      </w:r>
      <w:r>
        <w:rPr>
          <w:rFonts w:hint="eastAsia" w:ascii="宋体" w:hAnsi="宋体" w:eastAsia="宋体" w:cs="宋体"/>
          <w:i w:val="0"/>
          <w:iCs w:val="0"/>
          <w:color w:val="000000"/>
          <w:kern w:val="0"/>
          <w:sz w:val="22"/>
          <w:szCs w:val="22"/>
          <w:u w:val="none"/>
          <w:lang w:val="en-US" w:eastAsia="zh-CN" w:bidi="ar"/>
        </w:rPr>
        <w:t>金额单位：万元</w:t>
      </w:r>
    </w:p>
    <w:tbl>
      <w:tblPr>
        <w:tblStyle w:val="10"/>
        <w:tblW w:w="135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6"/>
        <w:gridCol w:w="686"/>
        <w:gridCol w:w="1704"/>
        <w:gridCol w:w="4210"/>
        <w:gridCol w:w="1543"/>
        <w:gridCol w:w="2115"/>
        <w:gridCol w:w="2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blHeader/>
          <w:jc w:val="center"/>
        </w:trPr>
        <w:tc>
          <w:tcPr>
            <w:tcW w:w="7346" w:type="dxa"/>
            <w:gridSpan w:val="4"/>
            <w:tcBorders>
              <w:top w:val="single" w:color="C0C0C0" w:sz="4" w:space="0"/>
              <w:left w:val="single" w:color="C0C0C0" w:sz="4" w:space="0"/>
              <w:bottom w:val="single" w:color="C0C0C0" w:sz="4" w:space="0"/>
              <w:right w:val="single" w:color="C0C0C0" w:sz="4" w:space="0"/>
            </w:tcBorders>
            <w:shd w:val="clear" w:color="EFF2F7" w:fill="FFFFFF" w:themeFill="background1"/>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项    目</w:t>
            </w:r>
          </w:p>
        </w:tc>
        <w:tc>
          <w:tcPr>
            <w:tcW w:w="6155" w:type="dxa"/>
            <w:gridSpan w:val="3"/>
            <w:tcBorders>
              <w:top w:val="single" w:color="C0C0C0" w:sz="4" w:space="0"/>
              <w:left w:val="single" w:color="C0C0C0" w:sz="4" w:space="0"/>
              <w:bottom w:val="single" w:color="C0C0C0" w:sz="4" w:space="0"/>
              <w:right w:val="single" w:color="C0C0C0" w:sz="4" w:space="0"/>
            </w:tcBorders>
            <w:shd w:val="clear" w:color="EFF2F7" w:fill="FFFFFF" w:themeFill="background1"/>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blHeader/>
          <w:jc w:val="center"/>
        </w:trPr>
        <w:tc>
          <w:tcPr>
            <w:tcW w:w="1432" w:type="dxa"/>
            <w:gridSpan w:val="2"/>
            <w:tcBorders>
              <w:top w:val="single" w:color="C0C0C0" w:sz="4" w:space="0"/>
              <w:left w:val="single" w:color="C0C0C0" w:sz="4" w:space="0"/>
              <w:bottom w:val="single" w:color="C0C0C0" w:sz="4" w:space="0"/>
              <w:right w:val="single" w:color="C0C0C0" w:sz="4" w:space="0"/>
            </w:tcBorders>
            <w:shd w:val="clear" w:color="EFF2F7" w:fill="FFFFFF" w:themeFill="background1"/>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科目编码</w:t>
            </w:r>
          </w:p>
        </w:tc>
        <w:tc>
          <w:tcPr>
            <w:tcW w:w="1704" w:type="dxa"/>
            <w:vMerge w:val="restart"/>
            <w:tcBorders>
              <w:top w:val="single" w:color="C0C0C0" w:sz="4" w:space="0"/>
              <w:left w:val="single" w:color="C0C0C0" w:sz="4" w:space="0"/>
              <w:bottom w:val="single" w:color="C0C0C0" w:sz="4" w:space="0"/>
              <w:right w:val="single" w:color="C0C0C0" w:sz="4" w:space="0"/>
            </w:tcBorders>
            <w:shd w:val="clear" w:color="EFF2F7" w:fill="FFFFFF" w:themeFill="background1"/>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单位代码</w:t>
            </w:r>
          </w:p>
        </w:tc>
        <w:tc>
          <w:tcPr>
            <w:tcW w:w="4210" w:type="dxa"/>
            <w:vMerge w:val="restart"/>
            <w:tcBorders>
              <w:top w:val="single" w:color="C0C0C0" w:sz="4" w:space="0"/>
              <w:left w:val="single" w:color="C0C0C0" w:sz="4" w:space="0"/>
              <w:bottom w:val="single" w:color="C0C0C0" w:sz="4" w:space="0"/>
              <w:right w:val="single" w:color="C0C0C0" w:sz="4" w:space="0"/>
            </w:tcBorders>
            <w:shd w:val="clear" w:color="EFF2F7" w:fill="FFFFFF" w:themeFill="background1"/>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单位名称（科目）</w:t>
            </w:r>
          </w:p>
        </w:tc>
        <w:tc>
          <w:tcPr>
            <w:tcW w:w="1543" w:type="dxa"/>
            <w:vMerge w:val="restart"/>
            <w:tcBorders>
              <w:top w:val="single" w:color="C0C0C0" w:sz="4" w:space="0"/>
              <w:left w:val="single" w:color="C0C0C0" w:sz="4" w:space="0"/>
              <w:bottom w:val="single" w:color="C0C0C0" w:sz="4" w:space="0"/>
              <w:right w:val="single" w:color="C0C0C0" w:sz="4" w:space="0"/>
            </w:tcBorders>
            <w:shd w:val="clear" w:color="EFF2F7" w:fill="FFFFFF" w:themeFill="background1"/>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合计</w:t>
            </w:r>
          </w:p>
        </w:tc>
        <w:tc>
          <w:tcPr>
            <w:tcW w:w="2115" w:type="dxa"/>
            <w:vMerge w:val="restart"/>
            <w:tcBorders>
              <w:top w:val="single" w:color="C0C0C0" w:sz="4" w:space="0"/>
              <w:left w:val="single" w:color="C0C0C0" w:sz="4" w:space="0"/>
              <w:bottom w:val="single" w:color="C0C0C0" w:sz="4" w:space="0"/>
              <w:right w:val="single" w:color="C0C0C0" w:sz="4" w:space="0"/>
            </w:tcBorders>
            <w:shd w:val="clear" w:color="EFF2F7" w:fill="FFFFFF" w:themeFill="background1"/>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人员经费</w:t>
            </w:r>
          </w:p>
        </w:tc>
        <w:tc>
          <w:tcPr>
            <w:tcW w:w="2497" w:type="dxa"/>
            <w:vMerge w:val="restart"/>
            <w:tcBorders>
              <w:top w:val="single" w:color="C0C0C0" w:sz="4" w:space="0"/>
              <w:left w:val="single" w:color="C0C0C0" w:sz="4" w:space="0"/>
              <w:bottom w:val="single" w:color="C0C0C0" w:sz="4" w:space="0"/>
              <w:right w:val="single" w:color="C0C0C0" w:sz="4" w:space="0"/>
            </w:tcBorders>
            <w:shd w:val="clear" w:color="EFF2F7" w:fill="FFFFFF" w:themeFill="background1"/>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blHeader/>
          <w:jc w:val="center"/>
        </w:trPr>
        <w:tc>
          <w:tcPr>
            <w:tcW w:w="746" w:type="dxa"/>
            <w:tcBorders>
              <w:top w:val="single" w:color="C0C0C0" w:sz="4" w:space="0"/>
              <w:left w:val="single" w:color="C0C0C0" w:sz="4" w:space="0"/>
              <w:bottom w:val="single" w:color="C0C0C0" w:sz="4" w:space="0"/>
              <w:right w:val="single" w:color="C0C0C0" w:sz="4" w:space="0"/>
            </w:tcBorders>
            <w:shd w:val="clear" w:color="EFF2F7" w:fill="FFFFFF" w:themeFill="background1"/>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类</w:t>
            </w:r>
          </w:p>
        </w:tc>
        <w:tc>
          <w:tcPr>
            <w:tcW w:w="686" w:type="dxa"/>
            <w:tcBorders>
              <w:top w:val="single" w:color="C0C0C0" w:sz="4" w:space="0"/>
              <w:left w:val="single" w:color="C0C0C0" w:sz="4" w:space="0"/>
              <w:bottom w:val="single" w:color="C0C0C0" w:sz="4" w:space="0"/>
              <w:right w:val="single" w:color="C0C0C0" w:sz="4" w:space="0"/>
            </w:tcBorders>
            <w:shd w:val="clear" w:color="EFF2F7" w:fill="FFFFFF" w:themeFill="background1"/>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款</w:t>
            </w:r>
          </w:p>
        </w:tc>
        <w:tc>
          <w:tcPr>
            <w:tcW w:w="1704" w:type="dxa"/>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pPr>
              <w:jc w:val="center"/>
              <w:rPr>
                <w:rFonts w:hint="eastAsia" w:ascii="黑体" w:hAnsi="黑体" w:eastAsia="黑体" w:cs="黑体"/>
                <w:b/>
                <w:bCs/>
                <w:i w:val="0"/>
                <w:iCs w:val="0"/>
                <w:color w:val="000000"/>
                <w:sz w:val="21"/>
                <w:szCs w:val="21"/>
                <w:u w:val="none"/>
              </w:rPr>
            </w:pPr>
          </w:p>
        </w:tc>
        <w:tc>
          <w:tcPr>
            <w:tcW w:w="4210" w:type="dxa"/>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pPr>
              <w:jc w:val="center"/>
              <w:rPr>
                <w:rFonts w:hint="eastAsia" w:ascii="黑体" w:hAnsi="黑体" w:eastAsia="黑体" w:cs="黑体"/>
                <w:b/>
                <w:bCs/>
                <w:i w:val="0"/>
                <w:iCs w:val="0"/>
                <w:color w:val="000000"/>
                <w:sz w:val="21"/>
                <w:szCs w:val="21"/>
                <w:u w:val="none"/>
              </w:rPr>
            </w:pPr>
          </w:p>
        </w:tc>
        <w:tc>
          <w:tcPr>
            <w:tcW w:w="1543" w:type="dxa"/>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pPr>
              <w:jc w:val="center"/>
              <w:rPr>
                <w:rFonts w:hint="eastAsia" w:ascii="黑体" w:hAnsi="黑体" w:eastAsia="黑体" w:cs="黑体"/>
                <w:b/>
                <w:bCs/>
                <w:i w:val="0"/>
                <w:iCs w:val="0"/>
                <w:color w:val="000000"/>
                <w:sz w:val="21"/>
                <w:szCs w:val="21"/>
                <w:u w:val="none"/>
              </w:rPr>
            </w:pPr>
          </w:p>
        </w:tc>
        <w:tc>
          <w:tcPr>
            <w:tcW w:w="2115" w:type="dxa"/>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pPr>
              <w:jc w:val="center"/>
              <w:rPr>
                <w:rFonts w:hint="eastAsia" w:ascii="黑体" w:hAnsi="黑体" w:eastAsia="黑体" w:cs="黑体"/>
                <w:b/>
                <w:bCs/>
                <w:i w:val="0"/>
                <w:iCs w:val="0"/>
                <w:color w:val="000000"/>
                <w:sz w:val="21"/>
                <w:szCs w:val="21"/>
                <w:u w:val="none"/>
              </w:rPr>
            </w:pPr>
          </w:p>
        </w:tc>
        <w:tc>
          <w:tcPr>
            <w:tcW w:w="2497" w:type="dxa"/>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pPr>
              <w:jc w:val="center"/>
              <w:rPr>
                <w:rFonts w:hint="eastAsia" w:ascii="黑体" w:hAnsi="黑体" w:eastAsia="黑体" w:cs="黑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center"/>
              <w:rPr>
                <w:rFonts w:hint="eastAsia" w:asciiTheme="majorEastAsia" w:hAnsiTheme="majorEastAsia" w:eastAsiaTheme="majorEastAsia" w:cstheme="majorEastAsia"/>
                <w:b/>
                <w:bCs/>
                <w:i w:val="0"/>
                <w:iCs w:val="0"/>
                <w:color w:val="000000"/>
                <w:sz w:val="21"/>
                <w:szCs w:val="21"/>
                <w:u w:val="none"/>
              </w:rPr>
            </w:pPr>
          </w:p>
        </w:tc>
        <w:tc>
          <w:tcPr>
            <w:tcW w:w="68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center"/>
              <w:rPr>
                <w:rFonts w:hint="eastAsia" w:asciiTheme="majorEastAsia" w:hAnsiTheme="majorEastAsia" w:eastAsiaTheme="majorEastAsia" w:cstheme="majorEastAsia"/>
                <w:b/>
                <w:bCs/>
                <w:i w:val="0"/>
                <w:iCs w:val="0"/>
                <w:color w:val="000000"/>
                <w:sz w:val="21"/>
                <w:szCs w:val="21"/>
                <w:u w:val="none"/>
              </w:rPr>
            </w:pP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center"/>
              <w:rPr>
                <w:rFonts w:hint="eastAsia" w:asciiTheme="majorEastAsia" w:hAnsiTheme="majorEastAsia" w:eastAsiaTheme="majorEastAsia" w:cstheme="majorEastAsia"/>
                <w:b/>
                <w:bCs/>
                <w:i w:val="0"/>
                <w:iCs w:val="0"/>
                <w:color w:val="000000"/>
                <w:sz w:val="21"/>
                <w:szCs w:val="21"/>
                <w:u w:val="none"/>
              </w:rPr>
            </w:pPr>
          </w:p>
        </w:tc>
        <w:tc>
          <w:tcPr>
            <w:tcW w:w="421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合    计</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i w:val="0"/>
                <w:iCs w:val="0"/>
                <w:color w:val="000000"/>
                <w:sz w:val="21"/>
                <w:szCs w:val="21"/>
                <w:u w:val="none"/>
                <w:lang w:val="en-US"/>
              </w:rPr>
            </w:pPr>
            <w:r>
              <w:rPr>
                <w:rFonts w:hint="eastAsia" w:asciiTheme="majorEastAsia" w:hAnsiTheme="majorEastAsia" w:eastAsiaTheme="majorEastAsia" w:cstheme="majorEastAsia"/>
                <w:b/>
                <w:bCs/>
                <w:i w:val="0"/>
                <w:iCs w:val="0"/>
                <w:color w:val="000000"/>
                <w:kern w:val="0"/>
                <w:sz w:val="21"/>
                <w:szCs w:val="21"/>
                <w:u w:val="none"/>
                <w:lang w:val="en-US" w:eastAsia="zh-CN" w:bidi="ar"/>
              </w:rPr>
              <w:t>2546.54</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i w:val="0"/>
                <w:iCs w:val="0"/>
                <w:color w:val="000000"/>
                <w:sz w:val="21"/>
                <w:szCs w:val="21"/>
                <w:u w:val="none"/>
                <w:lang w:val="en-US"/>
              </w:rPr>
            </w:pPr>
            <w:r>
              <w:rPr>
                <w:rFonts w:hint="eastAsia" w:asciiTheme="majorEastAsia" w:hAnsiTheme="majorEastAsia" w:eastAsiaTheme="majorEastAsia" w:cstheme="majorEastAsia"/>
                <w:b/>
                <w:bCs/>
                <w:i w:val="0"/>
                <w:iCs w:val="0"/>
                <w:color w:val="000000"/>
                <w:kern w:val="0"/>
                <w:sz w:val="21"/>
                <w:szCs w:val="21"/>
                <w:u w:val="none"/>
                <w:lang w:val="en-US" w:eastAsia="zh-CN" w:bidi="ar"/>
              </w:rPr>
              <w:t>2036.47</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i w:val="0"/>
                <w:iCs w:val="0"/>
                <w:color w:val="000000"/>
                <w:sz w:val="21"/>
                <w:szCs w:val="21"/>
                <w:u w:val="none"/>
                <w:lang w:val="en-US"/>
              </w:rPr>
            </w:pPr>
            <w:r>
              <w:rPr>
                <w:rFonts w:hint="eastAsia" w:asciiTheme="majorEastAsia" w:hAnsiTheme="majorEastAsia" w:eastAsiaTheme="majorEastAsia" w:cstheme="majorEastAsia"/>
                <w:b/>
                <w:bCs/>
                <w:i w:val="0"/>
                <w:iCs w:val="0"/>
                <w:color w:val="000000"/>
                <w:kern w:val="0"/>
                <w:sz w:val="21"/>
                <w:szCs w:val="21"/>
                <w:u w:val="none"/>
                <w:lang w:val="en-US" w:eastAsia="zh-CN" w:bidi="ar"/>
              </w:rPr>
              <w:t>510.07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1"/>
                <w:szCs w:val="21"/>
                <w:u w:val="none"/>
              </w:rPr>
            </w:pP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1"/>
                <w:szCs w:val="21"/>
                <w:u w:val="none"/>
              </w:rPr>
            </w:pP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Theme="majorEastAsia" w:hAnsiTheme="majorEastAsia" w:eastAsiaTheme="majorEastAsia" w:cstheme="majorEastAsia"/>
                <w:i w:val="0"/>
                <w:iCs w:val="0"/>
                <w:color w:val="000000"/>
                <w:sz w:val="21"/>
                <w:szCs w:val="21"/>
                <w:u w:val="none"/>
              </w:rPr>
            </w:pP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Theme="majorEastAsia" w:hAnsiTheme="majorEastAsia" w:eastAsiaTheme="majorEastAsia" w:cstheme="majorEastAsia"/>
                <w:i w:val="0"/>
                <w:iCs w:val="0"/>
                <w:color w:val="000000"/>
                <w:sz w:val="21"/>
                <w:szCs w:val="21"/>
                <w:u w:val="none"/>
              </w:rPr>
            </w:pP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2546.54</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2036.47</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510.07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1"/>
                <w:szCs w:val="21"/>
                <w:u w:val="none"/>
              </w:rPr>
            </w:pP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1"/>
                <w:szCs w:val="21"/>
                <w:u w:val="none"/>
              </w:rPr>
            </w:pP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304001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市纪委监委机关</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2,546.54</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2,036.47</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1"/>
                <w:szCs w:val="21"/>
                <w:u w:val="none"/>
              </w:rPr>
            </w:pP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1"/>
                <w:szCs w:val="21"/>
                <w:u w:val="none"/>
              </w:rPr>
            </w:pP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工资福利支出</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1,938.19</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1,938.19</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01</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基本工资</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544.27</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544.27</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01</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3010101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晋级工资</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6.10</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6.10</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01</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3010102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基本工资</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538.17</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538.17</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津贴补贴</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344.45</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344.45</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3010201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公务员规范津贴补贴</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306.60</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306.60</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3010206</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其他津贴补贴（含工改、审计等）</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37.85</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37.85</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03</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30103</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奖金</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558.56</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558.56</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03</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3010301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年终一次性奖励工资</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42.45</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42.45</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03</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3010302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优秀公务员奖励（参公人员）</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2.99</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2.99</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03</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3010303</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基础绩效奖</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422.72</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422.72</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03</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301030501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公务员年度考核奖</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84.00</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84.00</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03</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301030502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事业人员年度考核奖</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6.40</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6.40</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07</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30107</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绩效工资</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20.91</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20.91</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08</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30108</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机关事业单位基本养老保险缴费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214.69</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214.69</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10</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30110</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职工基本医疗保险缴费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68.93</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68.93</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30112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其他社会保障缴费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3.15</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3.15</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3011201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失业保险</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0.47</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0.47</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3011202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工伤保险</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2.68</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2.68</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13</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30113</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住房公积金</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183.23</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183.23</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1"/>
                <w:szCs w:val="21"/>
                <w:u w:val="none"/>
              </w:rPr>
            </w:pP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1"/>
                <w:szCs w:val="21"/>
                <w:u w:val="none"/>
              </w:rPr>
            </w:pP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商品和服务支出</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486.72</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01</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办公费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63.52</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印刷费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20.00</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05</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30205</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水费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0.50</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06</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30206</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电费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20.00</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07</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30207</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邮电费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15.00</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11</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30211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差旅费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43.51</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15</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30215</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会议费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3.00</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16</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30216</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培训费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3.00</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17</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30217</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公务接待费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8.00</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26</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30226</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劳务费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19.80</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28</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30228</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工会经费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11.03</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29</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30229</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福利费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16.47</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29</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3022901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福利费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16.47</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31</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30231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公务用车运行维护费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50.00</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39</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30239</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其他交通费用</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99.96</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99</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30299</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其他商品和服务支出</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112.93</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99</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3029901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党建经费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23.85</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99</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3029902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退休人员活动经费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3.08</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99</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3029903</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食堂补助经费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76.00</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99</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3029999</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其他商品和服务支出</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10.00</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1"/>
                <w:szCs w:val="21"/>
                <w:u w:val="none"/>
              </w:rPr>
            </w:pP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1"/>
                <w:szCs w:val="21"/>
                <w:u w:val="none"/>
              </w:rPr>
            </w:pP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303</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对个人和家庭的补助</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98.28</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98.28</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303</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05</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30305</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生活补助</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98.28</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98.28</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303</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05</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3030501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退休人员绩效补助</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98.28</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98.28</w:t>
            </w: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1"/>
                <w:szCs w:val="21"/>
                <w:u w:val="none"/>
              </w:rPr>
            </w:pP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1"/>
                <w:szCs w:val="21"/>
                <w:u w:val="none"/>
              </w:rPr>
            </w:pP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310</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资本性支出</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23.35</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310</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31002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办公设备购置</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23.35</w:t>
            </w:r>
          </w:p>
        </w:tc>
        <w:tc>
          <w:tcPr>
            <w:tcW w:w="211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Theme="majorEastAsia" w:hAnsiTheme="majorEastAsia" w:eastAsiaTheme="majorEastAsia" w:cstheme="majorEastAsia"/>
                <w:i w:val="0"/>
                <w:iCs w:val="0"/>
                <w:color w:val="000000"/>
                <w:sz w:val="21"/>
                <w:szCs w:val="21"/>
                <w:u w:val="none"/>
              </w:rPr>
            </w:pPr>
          </w:p>
        </w:tc>
        <w:tc>
          <w:tcPr>
            <w:tcW w:w="249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23.35</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pStyle w:val="7"/>
        <w:ind w:left="0" w:leftChars="0" w:firstLine="0" w:firstLineChars="0"/>
        <w:rPr>
          <w:rFonts w:hint="eastAsia" w:ascii="黑体" w:hAnsi="黑体" w:eastAsia="黑体" w:cs="黑体"/>
          <w:sz w:val="32"/>
          <w:szCs w:val="32"/>
          <w:lang w:val="en-US" w:eastAsia="zh-CN"/>
        </w:rPr>
      </w:pPr>
      <w:r>
        <w:rPr>
          <w:rFonts w:hint="eastAsia" w:ascii="黑体" w:hAnsi="黑体" w:eastAsia="黑体" w:cs="黑体"/>
          <w:i w:val="0"/>
          <w:iCs w:val="0"/>
          <w:color w:val="000000"/>
          <w:kern w:val="0"/>
          <w:sz w:val="32"/>
          <w:szCs w:val="32"/>
          <w:u w:val="none"/>
          <w:lang w:val="en-US" w:eastAsia="zh-CN" w:bidi="ar"/>
        </w:rPr>
        <w:t>附表8</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bCs/>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一般公共预算项目支出预算表</w:t>
      </w:r>
    </w:p>
    <w:p>
      <w:pPr>
        <w:pStyle w:val="7"/>
        <w:rPr>
          <w:rFonts w:hint="eastAsia"/>
          <w:lang w:val="en-US" w:eastAsia="zh-CN"/>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 xml:space="preserve">市纪委监委机关                                                                            </w:t>
      </w:r>
      <w:r>
        <w:rPr>
          <w:rFonts w:hint="eastAsia" w:ascii="宋体" w:hAnsi="宋体" w:eastAsia="宋体" w:cs="宋体"/>
          <w:i w:val="0"/>
          <w:iCs w:val="0"/>
          <w:color w:val="000000"/>
          <w:kern w:val="0"/>
          <w:sz w:val="22"/>
          <w:szCs w:val="22"/>
          <w:u w:val="none"/>
          <w:lang w:val="en-US" w:eastAsia="zh-CN" w:bidi="ar"/>
        </w:rPr>
        <w:t>金额单位：万元</w:t>
      </w:r>
    </w:p>
    <w:tbl>
      <w:tblPr>
        <w:tblStyle w:val="10"/>
        <w:tblW w:w="13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716"/>
        <w:gridCol w:w="716"/>
        <w:gridCol w:w="2876"/>
        <w:gridCol w:w="5897"/>
        <w:gridCol w:w="2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blHeader/>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单位代码</w:t>
            </w:r>
          </w:p>
        </w:tc>
        <w:tc>
          <w:tcPr>
            <w:tcW w:w="5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单位名称（科目）</w:t>
            </w:r>
          </w:p>
        </w:tc>
        <w:tc>
          <w:tcPr>
            <w:tcW w:w="28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bCs/>
                <w:i w:val="0"/>
                <w:iCs w:val="0"/>
                <w:color w:val="000000"/>
                <w:sz w:val="21"/>
                <w:szCs w:val="21"/>
                <w:u w:val="none"/>
              </w:rPr>
            </w:pPr>
          </w:p>
        </w:tc>
        <w:tc>
          <w:tcPr>
            <w:tcW w:w="5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bCs/>
                <w:i w:val="0"/>
                <w:iCs w:val="0"/>
                <w:color w:val="000000"/>
                <w:sz w:val="21"/>
                <w:szCs w:val="21"/>
                <w:u w:val="none"/>
              </w:rPr>
            </w:pPr>
          </w:p>
        </w:tc>
        <w:tc>
          <w:tcPr>
            <w:tcW w:w="2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    计</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1005.03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1"/>
                <w:szCs w:val="21"/>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1"/>
                <w:szCs w:val="21"/>
                <w:u w:val="none"/>
              </w:rPr>
            </w:pP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1"/>
                <w:szCs w:val="21"/>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1005.03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1"/>
                <w:szCs w:val="21"/>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1"/>
                <w:szCs w:val="21"/>
                <w:u w:val="none"/>
              </w:rPr>
            </w:pP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cs="宋体"/>
                <w:i w:val="0"/>
                <w:iCs w:val="0"/>
                <w:color w:val="000000"/>
                <w:kern w:val="0"/>
                <w:sz w:val="22"/>
                <w:szCs w:val="22"/>
                <w:u w:val="none"/>
                <w:lang w:val="en-US" w:eastAsia="zh-CN" w:bidi="ar"/>
              </w:rPr>
              <w:t>市纪委监委机关</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1"/>
                <w:szCs w:val="21"/>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1"/>
                <w:szCs w:val="21"/>
                <w:u w:val="none"/>
              </w:rPr>
            </w:pP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一般行政管理事务</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办案成本支出</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党风廉政建设宣传及警示教育工作专项经费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深化“三项改革”工作专项经费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“阳光问政（廉）”节目经费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纪检监察内部督查专项经费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纪委监委专项工作经费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大案要案查处专项工作经费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乡村振兴部门工作经费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一、二办电梯运行维护费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营商环境投诉举报中心专项工作经费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市纪委监委派驻（出）机构信息系统建设项目</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纪检监察信息化及标准化谈话室运维专项经费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sz w:val="21"/>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巡视工作</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市委巡察办专项经费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巡察机要系统及视频会商系统建设项目</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i w:val="0"/>
          <w:iCs w:val="0"/>
          <w:color w:val="000000"/>
          <w:kern w:val="0"/>
          <w:sz w:val="32"/>
          <w:szCs w:val="32"/>
          <w:u w:val="none"/>
          <w:lang w:val="en-US" w:eastAsia="zh-CN" w:bidi="ar"/>
        </w:rPr>
        <w:t>附表9</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一般公共预算“三公”经费支出预算表</w:t>
      </w:r>
    </w:p>
    <w:p>
      <w:pPr>
        <w:rPr>
          <w:rFonts w:hint="eastAsia" w:ascii="仿宋_GB2312" w:hAnsi="仿宋_GB2312" w:eastAsia="仿宋_GB2312" w:cs="仿宋_GB2312"/>
          <w:sz w:val="32"/>
          <w:szCs w:val="32"/>
          <w:lang w:val="en-US" w:eastAsia="zh-CN"/>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 xml:space="preserve">市纪委监委机关                                                                                  </w:t>
      </w:r>
      <w:r>
        <w:rPr>
          <w:rFonts w:hint="eastAsia" w:ascii="宋体" w:hAnsi="宋体" w:eastAsia="宋体" w:cs="宋体"/>
          <w:i w:val="0"/>
          <w:iCs w:val="0"/>
          <w:color w:val="000000"/>
          <w:kern w:val="0"/>
          <w:sz w:val="22"/>
          <w:szCs w:val="22"/>
          <w:u w:val="none"/>
          <w:lang w:val="en-US" w:eastAsia="zh-CN" w:bidi="ar"/>
        </w:rPr>
        <w:t>金额单位：万元</w:t>
      </w:r>
    </w:p>
    <w:tbl>
      <w:tblPr>
        <w:tblStyle w:val="10"/>
        <w:tblW w:w="139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3"/>
        <w:gridCol w:w="2989"/>
        <w:gridCol w:w="1457"/>
        <w:gridCol w:w="1489"/>
        <w:gridCol w:w="1457"/>
        <w:gridCol w:w="1763"/>
        <w:gridCol w:w="176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单位名称（科目）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当年财政拨款预算安排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bCs/>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bCs/>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合计</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因公出国（境）</w:t>
            </w:r>
            <w:r>
              <w:rPr>
                <w:rFonts w:hint="eastAsia" w:ascii="黑体" w:hAnsi="黑体" w:eastAsia="黑体" w:cs="黑体"/>
                <w:b/>
                <w:bCs/>
                <w:i w:val="0"/>
                <w:iCs w:val="0"/>
                <w:color w:val="000000"/>
                <w:kern w:val="0"/>
                <w:sz w:val="21"/>
                <w:szCs w:val="21"/>
                <w:u w:val="none"/>
                <w:lang w:val="en-US" w:eastAsia="zh-CN" w:bidi="ar"/>
              </w:rPr>
              <w:br w:type="textWrapping"/>
            </w:r>
            <w:r>
              <w:rPr>
                <w:rFonts w:hint="eastAsia" w:ascii="黑体" w:hAnsi="黑体" w:eastAsia="黑体" w:cs="黑体"/>
                <w:b/>
                <w:bCs/>
                <w:i w:val="0"/>
                <w:iCs w:val="0"/>
                <w:color w:val="000000"/>
                <w:kern w:val="0"/>
                <w:sz w:val="21"/>
                <w:szCs w:val="21"/>
                <w:u w:val="none"/>
                <w:lang w:val="en-US" w:eastAsia="zh-CN" w:bidi="ar"/>
              </w:rPr>
              <w:t>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bCs/>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bCs/>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bCs/>
                <w:i w:val="0"/>
                <w:iCs w:val="0"/>
                <w:color w:val="000000"/>
                <w:sz w:val="21"/>
                <w:szCs w:val="21"/>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b/>
                <w:bCs/>
                <w:i w:val="0"/>
                <w:iCs w:val="0"/>
                <w:color w:val="000000"/>
                <w:sz w:val="21"/>
                <w:szCs w:val="21"/>
                <w:u w:val="none"/>
              </w:rPr>
            </w:pP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合    计</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58.00</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heme="majorEastAsia" w:hAnsiTheme="majorEastAsia" w:eastAsiaTheme="majorEastAsia" w:cstheme="majorEastAsia"/>
                <w:b/>
                <w:bCs/>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50.00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heme="majorEastAsia" w:hAnsiTheme="majorEastAsia" w:eastAsiaTheme="majorEastAsia" w:cstheme="majorEastAsia"/>
                <w:b/>
                <w:bCs/>
                <w:i w:val="0"/>
                <w:iCs w:val="0"/>
                <w:color w:val="000000"/>
                <w:sz w:val="21"/>
                <w:szCs w:val="21"/>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50.00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ajorEastAsia" w:hAnsiTheme="majorEastAsia" w:eastAsiaTheme="majorEastAsia" w:cstheme="majorEastAsia"/>
                <w:b/>
                <w:bCs/>
                <w:i w:val="0"/>
                <w:iCs w:val="0"/>
                <w:color w:val="000000"/>
                <w:sz w:val="21"/>
                <w:szCs w:val="21"/>
                <w:u w:val="none"/>
              </w:rPr>
            </w:pP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ajorEastAsia" w:hAnsiTheme="majorEastAsia" w:eastAsiaTheme="majorEastAsia" w:cstheme="majorEastAsia"/>
                <w:b/>
                <w:bCs/>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58.00</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heme="majorEastAsia" w:hAnsiTheme="majorEastAsia" w:eastAsiaTheme="majorEastAsia" w:cstheme="majorEastAsia"/>
                <w:b/>
                <w:bCs/>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heme="majorEastAsia" w:hAnsiTheme="majorEastAsia" w:eastAsiaTheme="majorEastAsia" w:cstheme="majorEastAsia"/>
                <w:b/>
                <w:bCs/>
                <w:i w:val="0"/>
                <w:iCs w:val="0"/>
                <w:color w:val="000000"/>
                <w:sz w:val="21"/>
                <w:szCs w:val="21"/>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304001</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 市纪委监委机关</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58.00</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heme="majorEastAsia" w:hAnsiTheme="majorEastAsia" w:eastAsiaTheme="majorEastAsia" w:cstheme="majorEastAsia"/>
                <w:b/>
                <w:bCs/>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heme="majorEastAsia" w:hAnsiTheme="majorEastAsia" w:eastAsiaTheme="majorEastAsia" w:cstheme="majorEastAsia"/>
                <w:b/>
                <w:bCs/>
                <w:i w:val="0"/>
                <w:iCs w:val="0"/>
                <w:color w:val="000000"/>
                <w:sz w:val="21"/>
                <w:szCs w:val="21"/>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1"/>
                <w:szCs w:val="21"/>
                <w:u w:val="none"/>
              </w:rPr>
            </w:pP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heme="majorEastAsia" w:hAnsiTheme="majorEastAsia" w:eastAsiaTheme="majorEastAsia" w:cstheme="majorEastAsia"/>
                <w:b/>
                <w:bCs/>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heme="majorEastAsia" w:hAnsiTheme="majorEastAsia" w:eastAsiaTheme="majorEastAsia" w:cstheme="majorEastAsia"/>
                <w:b/>
                <w:bCs/>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heme="majorEastAsia" w:hAnsiTheme="majorEastAsia" w:eastAsiaTheme="majorEastAsia" w:cstheme="majorEastAsia"/>
                <w:b/>
                <w:bCs/>
                <w:i w:val="0"/>
                <w:iCs w:val="0"/>
                <w:color w:val="000000"/>
                <w:sz w:val="21"/>
                <w:szCs w:val="21"/>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heme="majorEastAsia" w:hAnsiTheme="majorEastAsia" w:eastAsiaTheme="majorEastAsia" w:cstheme="majorEastAsia"/>
                <w:b/>
                <w:bCs/>
                <w:i w:val="0"/>
                <w:iCs w:val="0"/>
                <w:color w:val="000000"/>
                <w:sz w:val="21"/>
                <w:szCs w:val="21"/>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heme="majorEastAsia" w:hAnsiTheme="majorEastAsia" w:eastAsiaTheme="majorEastAsia" w:cstheme="majorEastAsia"/>
                <w:b/>
                <w:bCs/>
                <w:i w:val="0"/>
                <w:iCs w:val="0"/>
                <w:color w:val="000000"/>
                <w:sz w:val="21"/>
                <w:szCs w:val="21"/>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heme="majorEastAsia" w:hAnsiTheme="majorEastAsia" w:eastAsiaTheme="majorEastAsia" w:cstheme="majorEastAsia"/>
                <w:b/>
                <w:bCs/>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i w:val="0"/>
          <w:iCs w:val="0"/>
          <w:color w:val="000000"/>
          <w:kern w:val="0"/>
          <w:sz w:val="32"/>
          <w:szCs w:val="32"/>
          <w:u w:val="none"/>
          <w:lang w:val="en-US" w:eastAsia="zh-CN" w:bidi="ar"/>
        </w:rPr>
        <w:t>附表10</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sz w:val="44"/>
          <w:szCs w:val="44"/>
          <w:lang w:val="en-US" w:eastAsia="zh-CN"/>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政府性基金预算支出预算表</w:t>
      </w:r>
    </w:p>
    <w:p>
      <w:pPr>
        <w:rPr>
          <w:rFonts w:hint="eastAsia"/>
          <w:lang w:val="en-US" w:eastAsia="zh-CN"/>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 xml:space="preserve">市纪委监委机关                                                                                 </w:t>
      </w:r>
      <w:r>
        <w:rPr>
          <w:rFonts w:hint="eastAsia" w:ascii="宋体" w:hAnsi="宋体" w:eastAsia="宋体" w:cs="宋体"/>
          <w:i w:val="0"/>
          <w:iCs w:val="0"/>
          <w:color w:val="000000"/>
          <w:kern w:val="0"/>
          <w:sz w:val="22"/>
          <w:szCs w:val="22"/>
          <w:u w:val="none"/>
          <w:lang w:val="en-US" w:eastAsia="zh-CN" w:bidi="ar"/>
        </w:rPr>
        <w:t>金额单位：万元</w:t>
      </w:r>
    </w:p>
    <w:tbl>
      <w:tblPr>
        <w:tblStyle w:val="10"/>
        <w:tblW w:w="137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65"/>
        <w:gridCol w:w="665"/>
        <w:gridCol w:w="1834"/>
        <w:gridCol w:w="4383"/>
        <w:gridCol w:w="1834"/>
        <w:gridCol w:w="1835"/>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21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4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bl>
    <w:p>
      <w:pPr>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eastAsia" w:ascii="方正黑体简体" w:hAnsi="方正黑体简体" w:eastAsia="方正黑体简体" w:cs="方正黑体简体"/>
          <w:i w:val="0"/>
          <w:iCs w:val="0"/>
          <w:color w:val="000000"/>
          <w:kern w:val="0"/>
          <w:sz w:val="24"/>
          <w:szCs w:val="24"/>
          <w:u w:val="none"/>
          <w:lang w:val="en-US" w:eastAsia="zh-CN" w:bidi="ar"/>
        </w:rPr>
        <w:t>备注：本表无数据。</w:t>
      </w:r>
    </w:p>
    <w:p>
      <w:pPr>
        <w:rPr>
          <w:rFonts w:hint="default" w:ascii="方正黑体简体" w:hAnsi="方正黑体简体" w:eastAsia="方正黑体简体" w:cs="方正黑体简体"/>
          <w:i w:val="0"/>
          <w:iCs w:val="0"/>
          <w:color w:val="000000"/>
          <w:kern w:val="0"/>
          <w:sz w:val="24"/>
          <w:szCs w:val="24"/>
          <w:u w:val="none"/>
          <w:lang w:val="en-US" w:eastAsia="zh-CN" w:bidi="ar"/>
        </w:rPr>
      </w:pPr>
    </w:p>
    <w:p>
      <w:pPr>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default" w:ascii="方正黑体简体" w:hAnsi="方正黑体简体" w:eastAsia="方正黑体简体" w:cs="方正黑体简体"/>
          <w:i w:val="0"/>
          <w:iCs w:val="0"/>
          <w:color w:val="000000"/>
          <w:kern w:val="0"/>
          <w:sz w:val="24"/>
          <w:szCs w:val="24"/>
          <w:u w:val="none"/>
          <w:lang w:val="en-US" w:eastAsia="zh-CN" w:bidi="ar"/>
        </w:rPr>
        <w:br w:type="page"/>
      </w:r>
    </w:p>
    <w:p>
      <w:pPr>
        <w:pStyle w:val="7"/>
        <w:ind w:left="0" w:leftChars="0" w:firstLine="0" w:firstLineChars="0"/>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附表11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政府性基金预算“三公”经费支出预算表</w:t>
      </w:r>
    </w:p>
    <w:p>
      <w:pPr>
        <w:pStyle w:val="7"/>
        <w:rPr>
          <w:rFonts w:hint="default"/>
          <w:lang w:val="en-US" w:eastAsia="zh-CN"/>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 xml:space="preserve">市纪委监委机关                                                                            </w:t>
      </w:r>
      <w:r>
        <w:rPr>
          <w:rFonts w:hint="eastAsia" w:ascii="宋体" w:hAnsi="宋体" w:eastAsia="宋体" w:cs="宋体"/>
          <w:i w:val="0"/>
          <w:iCs w:val="0"/>
          <w:color w:val="000000"/>
          <w:kern w:val="0"/>
          <w:sz w:val="22"/>
          <w:szCs w:val="22"/>
          <w:u w:val="none"/>
          <w:lang w:val="en-US" w:eastAsia="zh-CN" w:bidi="ar"/>
        </w:rPr>
        <w:t>金额单位：万元</w:t>
      </w:r>
    </w:p>
    <w:tbl>
      <w:tblPr>
        <w:tblStyle w:val="10"/>
        <w:tblW w:w="1393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3"/>
        <w:gridCol w:w="3091"/>
        <w:gridCol w:w="1476"/>
        <w:gridCol w:w="1498"/>
        <w:gridCol w:w="1476"/>
        <w:gridCol w:w="1763"/>
        <w:gridCol w:w="1763"/>
        <w:gridCol w:w="1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bl>
    <w:p>
      <w:pPr>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eastAsia" w:ascii="方正黑体简体" w:hAnsi="方正黑体简体" w:eastAsia="方正黑体简体" w:cs="方正黑体简体"/>
          <w:i w:val="0"/>
          <w:iCs w:val="0"/>
          <w:color w:val="000000"/>
          <w:kern w:val="0"/>
          <w:sz w:val="24"/>
          <w:szCs w:val="24"/>
          <w:u w:val="none"/>
          <w:lang w:val="en-US" w:eastAsia="zh-CN" w:bidi="ar"/>
        </w:rPr>
        <w:t>备注：本表无数据。</w:t>
      </w:r>
    </w:p>
    <w:p>
      <w:pPr>
        <w:pStyle w:val="7"/>
        <w:rPr>
          <w:rFonts w:hint="default" w:ascii="方正黑体简体" w:hAnsi="方正黑体简体" w:eastAsia="方正黑体简体" w:cs="方正黑体简体"/>
          <w:i w:val="0"/>
          <w:iCs w:val="0"/>
          <w:color w:val="000000"/>
          <w:kern w:val="0"/>
          <w:sz w:val="24"/>
          <w:szCs w:val="24"/>
          <w:u w:val="none"/>
          <w:lang w:val="en-US" w:eastAsia="zh-CN" w:bidi="ar"/>
        </w:rPr>
      </w:pPr>
    </w:p>
    <w:p>
      <w:pPr>
        <w:rPr>
          <w:rFonts w:hint="default" w:ascii="方正黑体简体" w:hAnsi="方正黑体简体" w:eastAsia="方正黑体简体" w:cs="方正黑体简体"/>
          <w:i w:val="0"/>
          <w:iCs w:val="0"/>
          <w:color w:val="000000"/>
          <w:kern w:val="0"/>
          <w:sz w:val="24"/>
          <w:szCs w:val="24"/>
          <w:u w:val="none"/>
          <w:lang w:val="en-US" w:eastAsia="zh-CN" w:bidi="ar"/>
        </w:rPr>
      </w:pPr>
    </w:p>
    <w:p>
      <w:pPr>
        <w:pStyle w:val="7"/>
        <w:rPr>
          <w:rFonts w:hint="default" w:ascii="方正黑体简体" w:hAnsi="方正黑体简体" w:eastAsia="方正黑体简体" w:cs="方正黑体简体"/>
          <w:i w:val="0"/>
          <w:iCs w:val="0"/>
          <w:color w:val="000000"/>
          <w:kern w:val="0"/>
          <w:sz w:val="24"/>
          <w:szCs w:val="24"/>
          <w:u w:val="none"/>
          <w:lang w:val="en-US" w:eastAsia="zh-CN" w:bidi="ar"/>
        </w:rPr>
      </w:pPr>
    </w:p>
    <w:p>
      <w:pPr>
        <w:rPr>
          <w:rFonts w:hint="default" w:ascii="方正黑体简体" w:hAnsi="方正黑体简体" w:eastAsia="方正黑体简体" w:cs="方正黑体简体"/>
          <w:i w:val="0"/>
          <w:iCs w:val="0"/>
          <w:color w:val="000000"/>
          <w:kern w:val="0"/>
          <w:sz w:val="24"/>
          <w:szCs w:val="24"/>
          <w:u w:val="none"/>
          <w:lang w:val="en-US" w:eastAsia="zh-CN" w:bidi="ar"/>
        </w:rPr>
      </w:pPr>
    </w:p>
    <w:p>
      <w:pPr>
        <w:pStyle w:val="7"/>
        <w:rPr>
          <w:rFonts w:hint="default" w:ascii="方正黑体简体" w:hAnsi="方正黑体简体" w:eastAsia="方正黑体简体" w:cs="方正黑体简体"/>
          <w:i w:val="0"/>
          <w:iCs w:val="0"/>
          <w:color w:val="000000"/>
          <w:kern w:val="0"/>
          <w:sz w:val="24"/>
          <w:szCs w:val="24"/>
          <w:u w:val="none"/>
          <w:lang w:val="en-US" w:eastAsia="zh-CN" w:bidi="ar"/>
        </w:rPr>
      </w:pPr>
    </w:p>
    <w:p>
      <w:pPr>
        <w:rPr>
          <w:rFonts w:hint="default" w:ascii="方正黑体简体" w:hAnsi="方正黑体简体" w:eastAsia="方正黑体简体" w:cs="方正黑体简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附表12</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b/>
          <w:bCs/>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国有资本经营预算支出预算表</w:t>
      </w:r>
    </w:p>
    <w:p>
      <w:pPr>
        <w:rPr>
          <w:rFonts w:hint="eastAsia"/>
          <w:lang w:val="en-US" w:eastAsia="zh-CN"/>
        </w:rPr>
      </w:pPr>
      <w:r>
        <w:rPr>
          <w:rFonts w:hint="eastAsia" w:ascii="宋体" w:hAnsi="宋体" w:cs="宋体"/>
          <w:i w:val="0"/>
          <w:iCs w:val="0"/>
          <w:color w:val="000000"/>
          <w:kern w:val="0"/>
          <w:sz w:val="22"/>
          <w:szCs w:val="22"/>
          <w:u w:val="none"/>
          <w:lang w:val="en-US" w:eastAsia="zh-CN" w:bidi="ar"/>
        </w:rPr>
        <w:t>单位</w:t>
      </w:r>
      <w:bookmarkStart w:id="0" w:name="_GoBack"/>
      <w:bookmarkEnd w:id="0"/>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 xml:space="preserve"> 市纪委监委机关                                                                                         </w:t>
      </w:r>
      <w:r>
        <w:rPr>
          <w:rFonts w:hint="eastAsia" w:ascii="宋体" w:hAnsi="宋体" w:eastAsia="宋体" w:cs="宋体"/>
          <w:i w:val="0"/>
          <w:iCs w:val="0"/>
          <w:color w:val="000000"/>
          <w:kern w:val="0"/>
          <w:sz w:val="22"/>
          <w:szCs w:val="22"/>
          <w:u w:val="none"/>
          <w:lang w:val="en-US" w:eastAsia="zh-CN" w:bidi="ar"/>
        </w:rPr>
        <w:t>金额单位：万元</w:t>
      </w:r>
    </w:p>
    <w:tbl>
      <w:tblPr>
        <w:tblStyle w:val="10"/>
        <w:tblW w:w="137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716"/>
        <w:gridCol w:w="716"/>
        <w:gridCol w:w="1441"/>
        <w:gridCol w:w="4431"/>
        <w:gridCol w:w="1904"/>
        <w:gridCol w:w="1904"/>
        <w:gridCol w:w="1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0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57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21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44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9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9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9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pStyle w:val="7"/>
        <w:ind w:left="0" w:leftChars="0" w:firstLine="0" w:firstLineChars="0"/>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eastAsia" w:ascii="方正黑体简体" w:hAnsi="方正黑体简体" w:eastAsia="方正黑体简体" w:cs="方正黑体简体"/>
          <w:i w:val="0"/>
          <w:iCs w:val="0"/>
          <w:color w:val="000000"/>
          <w:kern w:val="0"/>
          <w:sz w:val="24"/>
          <w:szCs w:val="24"/>
          <w:u w:val="none"/>
          <w:lang w:val="en-US" w:eastAsia="zh-CN" w:bidi="ar"/>
        </w:rPr>
        <w:t>备注：本表无数据。</w:t>
      </w:r>
    </w:p>
    <w:p>
      <w:pPr>
        <w:pStyle w:val="7"/>
        <w:ind w:left="0" w:leftChars="0" w:firstLine="0" w:firstLineChars="0"/>
        <w:rPr>
          <w:rFonts w:hint="default" w:ascii="方正黑体简体" w:hAnsi="方正黑体简体" w:eastAsia="方正黑体简体" w:cs="方正黑体简体"/>
          <w:i w:val="0"/>
          <w:iCs w:val="0"/>
          <w:color w:val="000000"/>
          <w:kern w:val="0"/>
          <w:sz w:val="24"/>
          <w:szCs w:val="24"/>
          <w:u w:val="none"/>
          <w:lang w:val="en-US" w:eastAsia="zh-CN" w:bidi="ar"/>
        </w:rPr>
      </w:pPr>
    </w:p>
    <w:p>
      <w:pPr>
        <w:pStyle w:val="7"/>
        <w:ind w:left="0" w:leftChars="0" w:firstLine="0" w:firstLineChars="0"/>
        <w:rPr>
          <w:rFonts w:hint="default" w:ascii="方正黑体简体" w:hAnsi="方正黑体简体" w:eastAsia="方正黑体简体" w:cs="方正黑体简体"/>
          <w:i w:val="0"/>
          <w:iCs w:val="0"/>
          <w:color w:val="000000"/>
          <w:kern w:val="0"/>
          <w:sz w:val="24"/>
          <w:szCs w:val="24"/>
          <w:u w:val="none"/>
          <w:lang w:val="en-US" w:eastAsia="zh-CN" w:bidi="ar"/>
        </w:rPr>
      </w:pPr>
    </w:p>
    <w:p>
      <w:pPr>
        <w:pStyle w:val="7"/>
        <w:ind w:left="0" w:leftChars="0" w:firstLine="0" w:firstLineChars="0"/>
        <w:rPr>
          <w:rFonts w:hint="default" w:ascii="方正黑体简体" w:hAnsi="方正黑体简体" w:eastAsia="方正黑体简体" w:cs="方正黑体简体"/>
          <w:i w:val="0"/>
          <w:iCs w:val="0"/>
          <w:color w:val="000000"/>
          <w:kern w:val="0"/>
          <w:sz w:val="24"/>
          <w:szCs w:val="24"/>
          <w:u w:val="none"/>
          <w:lang w:val="en-US" w:eastAsia="zh-CN" w:bidi="ar"/>
        </w:rPr>
      </w:pPr>
    </w:p>
    <w:p>
      <w:pPr>
        <w:pStyle w:val="7"/>
        <w:ind w:left="0" w:leftChars="0" w:firstLine="0" w:firstLineChars="0"/>
        <w:rPr>
          <w:rFonts w:hint="default" w:ascii="方正黑体简体" w:hAnsi="方正黑体简体" w:eastAsia="方正黑体简体" w:cs="方正黑体简体"/>
          <w:i w:val="0"/>
          <w:iCs w:val="0"/>
          <w:color w:val="000000"/>
          <w:kern w:val="0"/>
          <w:sz w:val="24"/>
          <w:szCs w:val="24"/>
          <w:u w:val="none"/>
          <w:lang w:val="en-US" w:eastAsia="zh-CN" w:bidi="ar"/>
        </w:rPr>
      </w:pPr>
    </w:p>
    <w:p>
      <w:pPr>
        <w:pStyle w:val="7"/>
        <w:ind w:left="0" w:leftChars="0" w:firstLine="0" w:firstLineChars="0"/>
        <w:rPr>
          <w:rFonts w:hint="eastAsia" w:ascii="黑体" w:hAnsi="黑体" w:eastAsia="黑体" w:cs="黑体"/>
          <w:sz w:val="32"/>
          <w:szCs w:val="32"/>
          <w:lang w:val="en-US" w:eastAsia="zh-CN"/>
        </w:rPr>
      </w:pPr>
      <w:r>
        <w:rPr>
          <w:rFonts w:hint="eastAsia" w:ascii="黑体" w:hAnsi="黑体" w:eastAsia="黑体" w:cs="黑体"/>
          <w:i w:val="0"/>
          <w:iCs w:val="0"/>
          <w:color w:val="000000"/>
          <w:kern w:val="0"/>
          <w:sz w:val="32"/>
          <w:szCs w:val="32"/>
          <w:u w:val="none"/>
          <w:lang w:val="en-US" w:eastAsia="zh-CN" w:bidi="ar"/>
        </w:rPr>
        <w:t>附表13</w:t>
      </w:r>
    </w:p>
    <w:tbl>
      <w:tblPr>
        <w:tblStyle w:val="10"/>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3"/>
        <w:gridCol w:w="1244"/>
        <w:gridCol w:w="1243"/>
        <w:gridCol w:w="1487"/>
        <w:gridCol w:w="1243"/>
        <w:gridCol w:w="1243"/>
        <w:gridCol w:w="1243"/>
        <w:gridCol w:w="835"/>
        <w:gridCol w:w="903"/>
        <w:gridCol w:w="1243"/>
        <w:gridCol w:w="808"/>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3980" w:type="dxa"/>
            <w:gridSpan w:val="1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部门预算项目绩效目标表（2025年度）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5217" w:type="dxa"/>
            <w:gridSpan w:val="4"/>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3" w:type="dxa"/>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3" w:type="dxa"/>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3" w:type="dxa"/>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3" w:type="dxa"/>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96" w:type="dxa"/>
            <w:gridSpan w:val="3"/>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单位名称</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性质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304001-中共广元市纪律检查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委员会</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办案成本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支出</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 </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完成办理留置案件和非留置案件，追缴违纪款，惩治腐败蔓延。</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全年办理案件数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案件办结率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办案成本</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促进办理腐败案件，有效惩治腐败蔓延。</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追缴违纪款完成全年财政非税收入任务</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提升法纪意识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304001-中共广元市纪律检查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委员会</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市委巡察办专项经费</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230.00 </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经费用于保障市委巡察机构工作运转，包括保障巡察办履行统筹协调、督导指导、服务保障职责，贯彻落实中央省委和市委巡察工作和部署，完成市委和巡察工作领导小组决定事项；保障市委各巡察组、省委联动巡视巡察组，提级交叉联动巡察，保障了信息建设工作顺利推进。</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常规巡察轮次</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开展提级、交叉、联动、专项和机动巡察工作次数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巡察问题整改率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完成2轮次巡察时间</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巡察工作经费</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发现问题，促进工作开展。</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党内政治生态</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巡察工作领导小组满意度</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304001-中共广元市纪律检查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委员会</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党风廉政建设宣传及警示教育工作专项经费</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 </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开展全市党风廉政建设成果图片展，开办“蜀道清风”周刊和“廉洁天天见”电视栏目，编制教育读本，摄制警示教育片，召开全市警示教育大会，开展党员干部普纪明法教育活动。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警示教育片部数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全媒体平台个数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警示教育读本数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册</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制作质量过关率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项目完成时间</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制作成本</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树立廉洁意识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304001-中共广元市纪律检查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委员会</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深化“三项改革”工作专项经费</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深入调研，摸清我市现状，结合实际，出台实施意见及方案，全面规范市纪委监委派驻机构机制建设，健全规范市管企业、市属学校医院纪检监察组织建设，配齐配强纪检干部。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机构改革调研次数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调研成果利用率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调研工作成本支出</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机制建设全面性</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纪检监察工作持续深化</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党员干部满意度</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304001-中共广元市纪律检查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委员会</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“阳光问政（廉）”节目经费</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贯彻落实党中央全面从严治党方针、加强党风廉政建设、深度融合纪检监督、媒体监督、群众监督的全媒体直播节目，推动我市经济社会健康发展，营造风清气正的良好环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境。</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制播期数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期</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网络直播浏览量</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万人次</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制播时限</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节目制作成本</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行政效能</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社会反响力</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304001-中共广元市纪律检查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委员会</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纪检监察内部督查专项经费</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各县区纪委监委和部分派驻机构的内部监督，对管辖范围内的纪检监察干部监督工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作。</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内部督查工作开展次数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监督县区及职工覆盖率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监督年度完成时间</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监督工作经费</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促进纪检干部队伍建设</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被监督单位满意度</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促进纪检监察工作</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304001-中共广元市纪律检查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委员会</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纪委监委专项工作经费</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372.75 </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推动纪委监委各项工作顺利开展，提升干部综合能力，服务广元经济建设。</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工作人员数量</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调查处置率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工作经费成本支出</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372.75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提升纪检队伍建设</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纪检监察工作推动作用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304001-中共广元市纪律检查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委员会</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大案要案查处专项工作经费</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全年完成上级纪委交办的指定案件办理，完成所有问题线索核查工作，完成案件前期外围核查、留置案件审查调查工作。</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留置案件数量</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大案要案查处数量</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案件办结率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办案外调等成本支出</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提高法纪意识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维护社会秩序</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追缴违纪款</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304001-中共广元市纪律检查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委员会</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乡村振兴部门工作经费</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7.28 </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党的“十九大”报告指出，“三农”问题是关系国计民生的根本性问题，始终必须解决好，实施乡村振兴战略。此项目是贯彻落实好全面推进乡村振兴作出的总体部署，是为乡村振兴提供坚强有力的保障。</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开展工作行政村数量</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任务考核达标率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项目时限</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差旅费及相关补助支出</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促进经济发展</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促进生态环保护</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助推乡村振兴</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帮扶对象满意度指标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304001-中共广元市纪律检查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委员会</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一、二办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电梯运行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维护费</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通过一、二办电梯年检、运维等费用的支出，保障电梯安全运行，全年正常运行。</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需维护的电梯数量</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安全保障率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一办电梯运维成本</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二办电梯运维成本</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保障乘梯人员安全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电梯维护年限</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使用人满意度</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304001-中共广元市纪律检查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委员会</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巡察机要系统及视频会商系统建设项目</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通过建立巡察机构视频会商系统和完善巡察单机系统，完成巡察信息化建设任务。</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涉密专网</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限定局域网</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单机系统</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码上巡平台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验收合格率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网络平台与单机系统安全性和稳定性</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系统建设和运维成本</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提高办公效率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涉密系统运行年限</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304001-中共广元市纪律检查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委员会</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营商环境投诉举报中心专项工作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经费</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通过成立营商环境投诉举报中心，面对面听取企业意见，实打实解决问题，让企业能够安心生产、安心发展，让广元成为投资兴业的热土。</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窗口工作人员数量</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综合窗口设置</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网络正常运转率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服务事项受理率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依申请政务服务事项按时办结率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窗口运行经费</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依法行政</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促进广元经济增长和发展</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营商环境改善</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304001-中共广元市纪律检查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委员会</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市纪委监委派驻（出）机构信息系统建设项目</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63.00 </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通过项目实施，将纪检监察内网延伸至派驻（出）机构，此项目为SM项目。</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接入节点</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保密安全性</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软硬件、开发、运维成本</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提高工作保密性</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终端提供安全、稳定的运行环境</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用户满意度</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304001-中共广元市纪律检查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委员会</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纪检监察信息化及标准化谈话室运维专项经费</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按照“人手一机”要求，开展全市纪检监察内网安可替代及分级保护工作；加强纪检监察高清视频会议系统、运维和线路租用；做好蜀道清风网站等级保护及微信公众号运营维护；加强廉政短信平台运行维护等。</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涉密专网个数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等级保护测评安全合规性</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网络平台安全运行率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运维成本</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确保平台正常运行</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系统正常使用年限</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使用人员满意度</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bl>
    <w:p>
      <w:pPr>
        <w:rPr>
          <w:rFonts w:hint="eastAsia" w:ascii="仿宋_GB2312" w:hAnsi="仿宋_GB2312" w:eastAsia="仿宋_GB2312" w:cs="仿宋_GB2312"/>
          <w:sz w:val="32"/>
          <w:szCs w:val="32"/>
          <w:lang w:val="en-US" w:eastAsia="zh-CN"/>
        </w:rPr>
      </w:pPr>
    </w:p>
    <w:sectPr>
      <w:footerReference r:id="rId10" w:type="default"/>
      <w:pgSz w:w="16838" w:h="11906" w:orient="landscape"/>
      <w:pgMar w:top="1701" w:right="1417" w:bottom="1701" w:left="1417" w:header="720" w:footer="1417" w:gutter="0"/>
      <w:pgBorders>
        <w:top w:val="none" w:sz="0" w:space="0"/>
        <w:left w:val="none" w:sz="0" w:space="0"/>
        <w:bottom w:val="none" w:sz="0" w:space="0"/>
        <w:right w:val="none" w:sz="0" w:space="0"/>
      </w:pgBorders>
      <w:pgNumType w:fmt="decimal" w:start="13"/>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Liberation Sans">
    <w:panose1 w:val="020B0604020202020204"/>
    <w:charset w:val="00"/>
    <w:family w:val="swiss"/>
    <w:pitch w:val="default"/>
    <w:sig w:usb0="A00002AF" w:usb1="500078FB"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Dialog . plain">
    <w:altName w:val="Mangal"/>
    <w:panose1 w:val="00000000000000000000"/>
    <w:charset w:val="00"/>
    <w:family w:val="auto"/>
    <w:pitch w:val="default"/>
    <w:sig w:usb0="00000000" w:usb1="00000000" w:usb2="00000000" w:usb3="00000000" w:csb0="00000000" w:csb1="00000000"/>
  </w:font>
  <w:font w:name="Mangal">
    <w:panose1 w:val="00000400000000000000"/>
    <w:charset w:val="00"/>
    <w:family w:val="auto"/>
    <w:pitch w:val="default"/>
    <w:sig w:usb0="00008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黑体简体">
    <w:altName w:val="方正黑体_GBK"/>
    <w:panose1 w:val="03000509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Hiragino Sans GB">
    <w:altName w:val="Manga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xseocd4BAAC+AwAADgAAAAAAAAABACAAAAA0AQAAZHJzL2Uyb0RvYy54bWxQSwUGAAAAAAYA&#10;BgBZAQAAhA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OwSzW94BAAC+AwAADgAAAAAAAAABACAAAAA0AQAAZHJzL2Uyb0RvYy54bWxQSwUGAAAAAAYA&#10;BgBZAQAAhA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CQukVC3QEAAL4DAAAOAAAAAAAAAAEAIAAAADQBAABkcnMvZTJvRG9jLnhtbFBLBQYAAAAABgAG&#10;AFkBAACD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DBg4QP3QEAAL4DAAAOAAAAAAAAAAEAIAAAADQBAABkcnMvZTJvRG9jLnhtbFBLBQYAAAAABgAG&#10;AFkBAACD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B9B43"/>
    <w:multiLevelType w:val="singleLevel"/>
    <w:tmpl w:val="907B9B43"/>
    <w:lvl w:ilvl="0" w:tentative="0">
      <w:start w:val="2"/>
      <w:numFmt w:val="chineseCounting"/>
      <w:suff w:val="nothing"/>
      <w:lvlText w:val="（%1）"/>
      <w:lvlJc w:val="left"/>
      <w:rPr>
        <w:rFonts w:hint="eastAsia"/>
      </w:rPr>
    </w:lvl>
  </w:abstractNum>
  <w:abstractNum w:abstractNumId="1">
    <w:nsid w:val="5BFCE1D6"/>
    <w:multiLevelType w:val="singleLevel"/>
    <w:tmpl w:val="5BFCE1D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57"/>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MTc1YWUzNDk5OThmNzcwNDRiNmRkMjhiZTRiMmMifQ=="/>
  </w:docVars>
  <w:rsids>
    <w:rsidRoot w:val="00000000"/>
    <w:rsid w:val="0029088F"/>
    <w:rsid w:val="0046375D"/>
    <w:rsid w:val="004B6FF5"/>
    <w:rsid w:val="00F608F9"/>
    <w:rsid w:val="00FF66B5"/>
    <w:rsid w:val="012352D1"/>
    <w:rsid w:val="019A0C52"/>
    <w:rsid w:val="02477318"/>
    <w:rsid w:val="02E01C47"/>
    <w:rsid w:val="0336401E"/>
    <w:rsid w:val="044733F2"/>
    <w:rsid w:val="04712750"/>
    <w:rsid w:val="056A244C"/>
    <w:rsid w:val="09C909BB"/>
    <w:rsid w:val="0B386F97"/>
    <w:rsid w:val="0B81389B"/>
    <w:rsid w:val="0C4D5E73"/>
    <w:rsid w:val="0C8F023A"/>
    <w:rsid w:val="0F052A35"/>
    <w:rsid w:val="11990339"/>
    <w:rsid w:val="11EC57E6"/>
    <w:rsid w:val="131F338C"/>
    <w:rsid w:val="149770FC"/>
    <w:rsid w:val="16BC7326"/>
    <w:rsid w:val="16F05D79"/>
    <w:rsid w:val="177B094C"/>
    <w:rsid w:val="182C3DAE"/>
    <w:rsid w:val="1850740F"/>
    <w:rsid w:val="1881137E"/>
    <w:rsid w:val="189F358D"/>
    <w:rsid w:val="196D1903"/>
    <w:rsid w:val="199A3021"/>
    <w:rsid w:val="19C86E36"/>
    <w:rsid w:val="1A310B82"/>
    <w:rsid w:val="1A4468D4"/>
    <w:rsid w:val="1AD87E88"/>
    <w:rsid w:val="1C316C17"/>
    <w:rsid w:val="1C493F61"/>
    <w:rsid w:val="1C9D605B"/>
    <w:rsid w:val="1CAE2016"/>
    <w:rsid w:val="1CC01D49"/>
    <w:rsid w:val="1D9E02DC"/>
    <w:rsid w:val="1D9F113A"/>
    <w:rsid w:val="1DEC0BF0"/>
    <w:rsid w:val="1F7BF06F"/>
    <w:rsid w:val="1FEE4B73"/>
    <w:rsid w:val="205A682B"/>
    <w:rsid w:val="20AC0F62"/>
    <w:rsid w:val="218477E9"/>
    <w:rsid w:val="22664EDF"/>
    <w:rsid w:val="22B14D35"/>
    <w:rsid w:val="22EA42EF"/>
    <w:rsid w:val="23CE9849"/>
    <w:rsid w:val="240F2CD7"/>
    <w:rsid w:val="25387269"/>
    <w:rsid w:val="254D5AF2"/>
    <w:rsid w:val="25A8619C"/>
    <w:rsid w:val="278A55A3"/>
    <w:rsid w:val="27910EB2"/>
    <w:rsid w:val="27F1133F"/>
    <w:rsid w:val="2C622E1D"/>
    <w:rsid w:val="2C774E6F"/>
    <w:rsid w:val="2D793060"/>
    <w:rsid w:val="2DFD3888"/>
    <w:rsid w:val="2E8C7DA4"/>
    <w:rsid w:val="2EF52364"/>
    <w:rsid w:val="2F379E8D"/>
    <w:rsid w:val="2F846413"/>
    <w:rsid w:val="2F854E58"/>
    <w:rsid w:val="319C15BC"/>
    <w:rsid w:val="32180206"/>
    <w:rsid w:val="33104EB6"/>
    <w:rsid w:val="365227AE"/>
    <w:rsid w:val="36A66964"/>
    <w:rsid w:val="372799D5"/>
    <w:rsid w:val="39CB0253"/>
    <w:rsid w:val="39F304DD"/>
    <w:rsid w:val="3A9F7A36"/>
    <w:rsid w:val="3BB54D17"/>
    <w:rsid w:val="3DEC1DEA"/>
    <w:rsid w:val="3E916C1F"/>
    <w:rsid w:val="3EF75647"/>
    <w:rsid w:val="3F292DB3"/>
    <w:rsid w:val="3FF63AC1"/>
    <w:rsid w:val="3FFEA2A5"/>
    <w:rsid w:val="40586E69"/>
    <w:rsid w:val="40692574"/>
    <w:rsid w:val="4071000B"/>
    <w:rsid w:val="4262727B"/>
    <w:rsid w:val="428D7130"/>
    <w:rsid w:val="429A6A15"/>
    <w:rsid w:val="42C41CE4"/>
    <w:rsid w:val="437768DA"/>
    <w:rsid w:val="443E4588"/>
    <w:rsid w:val="45060392"/>
    <w:rsid w:val="46274A64"/>
    <w:rsid w:val="467C4DAF"/>
    <w:rsid w:val="46841EB6"/>
    <w:rsid w:val="46A61876"/>
    <w:rsid w:val="46CFEED0"/>
    <w:rsid w:val="472E6576"/>
    <w:rsid w:val="47A6578C"/>
    <w:rsid w:val="483B24D5"/>
    <w:rsid w:val="484B3BCB"/>
    <w:rsid w:val="48545C7D"/>
    <w:rsid w:val="49C12A7C"/>
    <w:rsid w:val="4A506046"/>
    <w:rsid w:val="4A522F41"/>
    <w:rsid w:val="4A5D6CA6"/>
    <w:rsid w:val="4BB52B1F"/>
    <w:rsid w:val="4C0509AF"/>
    <w:rsid w:val="4CDB0356"/>
    <w:rsid w:val="4EC512BE"/>
    <w:rsid w:val="50A32591"/>
    <w:rsid w:val="5147420C"/>
    <w:rsid w:val="54244390"/>
    <w:rsid w:val="54556C40"/>
    <w:rsid w:val="54662A63"/>
    <w:rsid w:val="550F6DEF"/>
    <w:rsid w:val="55421798"/>
    <w:rsid w:val="55847074"/>
    <w:rsid w:val="55EB6693"/>
    <w:rsid w:val="56634BFF"/>
    <w:rsid w:val="579161E1"/>
    <w:rsid w:val="57BD6FD6"/>
    <w:rsid w:val="57F549C2"/>
    <w:rsid w:val="58064E12"/>
    <w:rsid w:val="58E53062"/>
    <w:rsid w:val="59124FDB"/>
    <w:rsid w:val="5B4800FC"/>
    <w:rsid w:val="5BA67D81"/>
    <w:rsid w:val="5BFB631F"/>
    <w:rsid w:val="5BFEE015"/>
    <w:rsid w:val="5DFD075F"/>
    <w:rsid w:val="5E802B0B"/>
    <w:rsid w:val="5E8F01C0"/>
    <w:rsid w:val="5FF679D4"/>
    <w:rsid w:val="60067110"/>
    <w:rsid w:val="61294959"/>
    <w:rsid w:val="62066613"/>
    <w:rsid w:val="625B4D27"/>
    <w:rsid w:val="63D06FC2"/>
    <w:rsid w:val="63EDCF55"/>
    <w:rsid w:val="63FBFBCF"/>
    <w:rsid w:val="643F6069"/>
    <w:rsid w:val="64790538"/>
    <w:rsid w:val="647C1FC7"/>
    <w:rsid w:val="65A7460D"/>
    <w:rsid w:val="663F32AC"/>
    <w:rsid w:val="669360FD"/>
    <w:rsid w:val="673F2F3A"/>
    <w:rsid w:val="67901067"/>
    <w:rsid w:val="68A42439"/>
    <w:rsid w:val="68FF6A83"/>
    <w:rsid w:val="6AEF6005"/>
    <w:rsid w:val="6C3E2B17"/>
    <w:rsid w:val="6CD30FAA"/>
    <w:rsid w:val="6CE90408"/>
    <w:rsid w:val="6E0B4C7C"/>
    <w:rsid w:val="6E3DB48E"/>
    <w:rsid w:val="6F5D71EF"/>
    <w:rsid w:val="6FBBC9CF"/>
    <w:rsid w:val="7054624E"/>
    <w:rsid w:val="719E74BC"/>
    <w:rsid w:val="720D425E"/>
    <w:rsid w:val="72BDE561"/>
    <w:rsid w:val="734652DE"/>
    <w:rsid w:val="73593E7F"/>
    <w:rsid w:val="73DE39BC"/>
    <w:rsid w:val="74244545"/>
    <w:rsid w:val="749B3319"/>
    <w:rsid w:val="75864A53"/>
    <w:rsid w:val="75EB2B08"/>
    <w:rsid w:val="762B79F3"/>
    <w:rsid w:val="77A50B2C"/>
    <w:rsid w:val="77DC1BDE"/>
    <w:rsid w:val="781D0B0B"/>
    <w:rsid w:val="78462278"/>
    <w:rsid w:val="7997EA6C"/>
    <w:rsid w:val="7AEAE675"/>
    <w:rsid w:val="7BAFCE5D"/>
    <w:rsid w:val="7BFF2BEC"/>
    <w:rsid w:val="7C0E57A2"/>
    <w:rsid w:val="7D46598C"/>
    <w:rsid w:val="7D9F8F0F"/>
    <w:rsid w:val="7DEF30D5"/>
    <w:rsid w:val="7DFB240B"/>
    <w:rsid w:val="7DFE05E7"/>
    <w:rsid w:val="7E0935ED"/>
    <w:rsid w:val="7ED7A56A"/>
    <w:rsid w:val="7FCF2AF7"/>
    <w:rsid w:val="9FEF033D"/>
    <w:rsid w:val="A27FF1E5"/>
    <w:rsid w:val="A9CFD93D"/>
    <w:rsid w:val="ABFEA5DB"/>
    <w:rsid w:val="AF3FEDDD"/>
    <w:rsid w:val="AFDEB5A7"/>
    <w:rsid w:val="AFEA7FBF"/>
    <w:rsid w:val="B83F4767"/>
    <w:rsid w:val="BF930F07"/>
    <w:rsid w:val="BFCE8436"/>
    <w:rsid w:val="C3F7EB7A"/>
    <w:rsid w:val="CFBD8222"/>
    <w:rsid w:val="CFF5FEEC"/>
    <w:rsid w:val="D3DD9064"/>
    <w:rsid w:val="D6F76A0C"/>
    <w:rsid w:val="D7ECE8D2"/>
    <w:rsid w:val="DD2BC8C0"/>
    <w:rsid w:val="DDF90ACA"/>
    <w:rsid w:val="DFDD4FB5"/>
    <w:rsid w:val="E3FC5BBD"/>
    <w:rsid w:val="E7F748B5"/>
    <w:rsid w:val="EE5F3713"/>
    <w:rsid w:val="EFC9D62C"/>
    <w:rsid w:val="F61F91D3"/>
    <w:rsid w:val="F6BE9755"/>
    <w:rsid w:val="F6FFA89B"/>
    <w:rsid w:val="F7FFA4EB"/>
    <w:rsid w:val="F88D0DC7"/>
    <w:rsid w:val="FAE4EFE1"/>
    <w:rsid w:val="FB9B6F12"/>
    <w:rsid w:val="FBB66A4A"/>
    <w:rsid w:val="FBF7C4DC"/>
    <w:rsid w:val="FD110E95"/>
    <w:rsid w:val="FDEE6989"/>
    <w:rsid w:val="FE3FE3D1"/>
    <w:rsid w:val="FEFF0922"/>
    <w:rsid w:val="FF5E7DB8"/>
    <w:rsid w:val="FF77E367"/>
    <w:rsid w:val="FFC76257"/>
    <w:rsid w:val="FFD576EB"/>
    <w:rsid w:val="FFDB1578"/>
    <w:rsid w:val="FFFADE43"/>
    <w:rsid w:val="FFFBE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qFormat/>
    <w:uiPriority w:val="0"/>
  </w:style>
  <w:style w:type="paragraph" w:styleId="7">
    <w:name w:val="table of figures"/>
    <w:basedOn w:val="1"/>
    <w:next w:val="1"/>
    <w:semiHidden/>
    <w:qFormat/>
    <w:uiPriority w:val="99"/>
    <w:pPr>
      <w:ind w:left="200" w:leftChars="200" w:hanging="200" w:hangingChars="200"/>
    </w:pPr>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默认段落字体1"/>
    <w:qFormat/>
    <w:uiPriority w:val="0"/>
  </w:style>
  <w:style w:type="paragraph" w:customStyle="1" w:styleId="13">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qFormat/>
    <w:uiPriority w:val="0"/>
    <w:pPr>
      <w:widowControl w:val="0"/>
      <w:suppressLineNumbers/>
      <w:suppressAutoHyphens/>
    </w:pPr>
  </w:style>
  <w:style w:type="character" w:customStyle="1" w:styleId="15">
    <w:name w:val="font61"/>
    <w:basedOn w:val="11"/>
    <w:qFormat/>
    <w:uiPriority w:val="0"/>
    <w:rPr>
      <w:rFonts w:hint="eastAsia" w:ascii="宋体" w:hAnsi="宋体" w:eastAsia="宋体" w:cs="宋体"/>
      <w:color w:val="000000"/>
      <w:sz w:val="22"/>
      <w:szCs w:val="22"/>
      <w:u w:val="none"/>
    </w:rPr>
  </w:style>
  <w:style w:type="character" w:customStyle="1" w:styleId="16">
    <w:name w:val="font51"/>
    <w:basedOn w:val="11"/>
    <w:qFormat/>
    <w:uiPriority w:val="0"/>
    <w:rPr>
      <w:rFonts w:hint="eastAsia" w:ascii="宋体" w:hAnsi="宋体" w:eastAsia="宋体" w:cs="宋体"/>
      <w:color w:val="000000"/>
      <w:sz w:val="22"/>
      <w:szCs w:val="22"/>
      <w:u w:val="none"/>
    </w:rPr>
  </w:style>
  <w:style w:type="character" w:customStyle="1" w:styleId="17">
    <w:name w:val="font21"/>
    <w:basedOn w:val="11"/>
    <w:qFormat/>
    <w:uiPriority w:val="0"/>
    <w:rPr>
      <w:rFonts w:hint="eastAsia" w:ascii="宋体" w:hAnsi="宋体" w:eastAsia="宋体" w:cs="宋体"/>
      <w:color w:val="000000"/>
      <w:sz w:val="22"/>
      <w:szCs w:val="22"/>
      <w:u w:val="none"/>
    </w:rPr>
  </w:style>
  <w:style w:type="character" w:customStyle="1" w:styleId="18">
    <w:name w:val="font41"/>
    <w:basedOn w:val="11"/>
    <w:qFormat/>
    <w:uiPriority w:val="0"/>
    <w:rPr>
      <w:rFonts w:hint="eastAsia" w:ascii="宋体" w:hAnsi="宋体" w:eastAsia="宋体" w:cs="宋体"/>
      <w:color w:val="000000"/>
      <w:sz w:val="22"/>
      <w:szCs w:val="22"/>
      <w:u w:val="none"/>
    </w:rPr>
  </w:style>
  <w:style w:type="character" w:customStyle="1" w:styleId="19">
    <w:name w:val="font31"/>
    <w:basedOn w:val="11"/>
    <w:qFormat/>
    <w:uiPriority w:val="0"/>
    <w:rPr>
      <w:rFonts w:ascii="Dialog . plain" w:hAnsi="Dialog . plain" w:eastAsia="Dialog . plain" w:cs="Dialog . plain"/>
      <w:color w:val="000000"/>
      <w:sz w:val="22"/>
      <w:szCs w:val="22"/>
      <w:u w:val="none"/>
    </w:rPr>
  </w:style>
  <w:style w:type="character" w:customStyle="1" w:styleId="20">
    <w:name w:val="font71"/>
    <w:basedOn w:val="11"/>
    <w:qFormat/>
    <w:uiPriority w:val="0"/>
    <w:rPr>
      <w:rFonts w:ascii="Dialog . plain" w:hAnsi="Dialog . plain" w:eastAsia="Dialog . plain" w:cs="Dialog . plai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2254</Words>
  <Characters>2279</Characters>
  <TotalTime>0</TotalTime>
  <ScaleCrop>false</ScaleCrop>
  <LinksUpToDate>false</LinksUpToDate>
  <CharactersWithSpaces>3608</CharactersWithSpaces>
  <Application>WPS Office_11.8.2.1125_F1E327BC-269C-435d-A152-05C5408002CA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2018-12-03T17:47:00Z</dcterms:created>
  <dc:creator>admin</dc:creator>
  <cp:lastModifiedBy> </cp:lastModifiedBy>
  <cp:lastPrinted>2025-02-19T01:53:00Z</cp:lastPrinted>
  <dcterms:modified xsi:type="dcterms:W3CDTF">2025-02-24T10:49:51Z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B666885EBB0129624FDEBB6749A4C237</vt:lpwstr>
  </property>
  <property fmtid="{D5CDD505-2E9C-101B-9397-08002B2CF9AE}" pid="4" name="KSOTemplateDocerSaveRecord">
    <vt:lpwstr>eyJoZGlkIjoiZmQzMTU5NmIzMTdiYjAyM2ZjZDg3NzBhMmYyNDA5MDUiLCJ1c2VySWQiOiIxMjk3ODc3NDUxIn0=</vt:lpwstr>
  </property>
</Properties>
</file>